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28.04.2021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30-нд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>
      <w:pPr>
        <w:spacing w:after="0" w:line="240" w:lineRule="auto"/>
        <w:ind w:firstLine="709"/>
      </w:pPr>
    </w:p>
    <w:p w14:paraId="14000000">
      <w:pPr>
        <w:tabs>
          <w:tab w:leader="none" w:pos="426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/>
          <w:b w:val="1"/>
          <w:sz w:val="28"/>
        </w:rPr>
        <w:t>ий по Республике Бурятия на 2021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исполнение поручения Центральн</w:t>
      </w:r>
      <w:r>
        <w:rPr>
          <w:rFonts w:ascii="Times New Roman" w:hAnsi="Times New Roman"/>
          <w:sz w:val="28"/>
        </w:rPr>
        <w:t>ого аппарата Роскомнадзора от 20.04.2021</w:t>
      </w:r>
      <w:r>
        <w:rPr>
          <w:rFonts w:ascii="Times New Roman" w:hAnsi="Times New Roman"/>
          <w:sz w:val="28"/>
        </w:rPr>
        <w:t xml:space="preserve"> года № 04-</w:t>
      </w:r>
      <w:r>
        <w:rPr>
          <w:rFonts w:ascii="Times New Roman" w:hAnsi="Times New Roman"/>
          <w:sz w:val="28"/>
        </w:rPr>
        <w:t xml:space="preserve">24203 и в связи с прекращением </w:t>
      </w:r>
      <w:r>
        <w:rPr>
          <w:rFonts w:ascii="Times New Roman" w:hAnsi="Times New Roman"/>
          <w:sz w:val="28"/>
        </w:rPr>
        <w:t xml:space="preserve">деятельности юридического лица ООО "Рекорд </w:t>
      </w:r>
      <w:r>
        <w:rPr>
          <w:rFonts w:ascii="Times New Roman" w:hAnsi="Times New Roman"/>
          <w:sz w:val="28"/>
        </w:rPr>
        <w:t>Медиа</w:t>
      </w:r>
      <w:r>
        <w:rPr>
          <w:rFonts w:ascii="Times New Roman" w:hAnsi="Times New Roman"/>
          <w:sz w:val="28"/>
        </w:rPr>
        <w:t xml:space="preserve">" (ИНН 0326478755) </w:t>
      </w:r>
      <w:r>
        <w:rPr>
          <w:rFonts w:ascii="Times New Roman" w:hAnsi="Times New Roman"/>
          <w:spacing w:val="20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 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2648730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отношении лицензиат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z w:val="28"/>
        </w:rPr>
        <w:t xml:space="preserve"> "Рекорд </w:t>
      </w:r>
      <w:r>
        <w:rPr>
          <w:rFonts w:ascii="Times New Roman" w:hAnsi="Times New Roman"/>
          <w:sz w:val="28"/>
        </w:rPr>
        <w:t>Медиа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плана </w:t>
      </w:r>
      <w:r>
        <w:rPr>
          <w:rFonts w:ascii="Times New Roman" w:hAnsi="Times New Roman"/>
          <w:sz w:val="28"/>
        </w:rPr>
        <w:t>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/>
          <w:sz w:val="28"/>
        </w:rPr>
        <w:t>ий по Республике Бурятия на 2021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ключить мероприятие систематического наблюдения в отношен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Селенга-Медиа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(лицензия серия РВ №</w:t>
      </w:r>
      <w:r>
        <w:rPr>
          <w:rFonts w:ascii="Times New Roman" w:hAnsi="Times New Roman"/>
          <w:sz w:val="28"/>
        </w:rPr>
        <w:t>26886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14.07.2015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 Срок проведения мероприятия с </w:t>
      </w:r>
      <w:r>
        <w:rPr>
          <w:rFonts w:ascii="Times New Roman" w:hAnsi="Times New Roman"/>
          <w:sz w:val="28"/>
        </w:rPr>
        <w:t>14.06.2021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02.07.2021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год, размещенный на официальной странице Управления Роскомнадзора по Республике Бурятия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03.rkn.gov.ru</w:t>
      </w:r>
      <w:r>
        <w:rPr>
          <w:rFonts w:ascii="Times New Roman" w:hAnsi="Times New Roman"/>
          <w:sz w:val="28"/>
        </w:rPr>
        <w:t>.</w:t>
      </w:r>
    </w:p>
    <w:p w14:paraId="1A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F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0000000"/>
    <w:sectPr>
      <w:headerReference r:id="rId1" w:type="default"/>
      <w:footerReference r:id="rId2" w:type="default"/>
      <w:pgSz w:h="16838" w:w="11906"/>
      <w:pgMar w:bottom="28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Санданова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>Баярма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>Чингисовна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Ведущий 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313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Содержимое врезки"/>
    <w:basedOn w:val="Style_5"/>
    <w:link w:val="Style_11_ch"/>
  </w:style>
  <w:style w:styleId="Style_11_ch" w:type="character">
    <w:name w:val="Содержимое врезки"/>
    <w:basedOn w:val="Style_5_ch"/>
    <w:link w:val="Style_11"/>
  </w:style>
  <w:style w:styleId="Style_12" w:type="paragraph">
    <w:name w:val="List Paragraph"/>
    <w:basedOn w:val="Style_5"/>
    <w:link w:val="Style_12_ch"/>
    <w:pPr>
      <w:ind w:firstLine="0" w:left="720"/>
      <w:contextualSpacing w:val="1"/>
    </w:pPr>
  </w:style>
  <w:style w:styleId="Style_12_ch" w:type="character">
    <w:name w:val="List Paragraph"/>
    <w:basedOn w:val="Style_5_ch"/>
    <w:link w:val="Style_12"/>
  </w:style>
  <w:style w:styleId="Style_13" w:type="paragraph">
    <w:name w:val="annotation text"/>
    <w:basedOn w:val="Style_5"/>
    <w:link w:val="Style_13_ch"/>
    <w:pPr>
      <w:spacing w:line="240" w:lineRule="auto"/>
      <w:ind/>
    </w:pPr>
    <w:rPr>
      <w:sz w:val="20"/>
    </w:rPr>
  </w:style>
  <w:style w:styleId="Style_13_ch" w:type="character">
    <w:name w:val="annotation text"/>
    <w:basedOn w:val="Style_5_ch"/>
    <w:link w:val="Style_13"/>
    <w:rPr>
      <w:sz w:val="20"/>
    </w:rPr>
  </w:style>
  <w:style w:styleId="Style_3" w:type="paragraph">
    <w:name w:val="Placeholder Text"/>
    <w:basedOn w:val="Style_14"/>
    <w:link w:val="Style_3_ch"/>
    <w:rPr>
      <w:color w:val="808080"/>
    </w:rPr>
  </w:style>
  <w:style w:styleId="Style_3_ch" w:type="character">
    <w:name w:val="Placeholder Text"/>
    <w:basedOn w:val="Style_14_ch"/>
    <w:link w:val="Style_3"/>
    <w:rPr>
      <w:color w:val="80808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5" w:type="paragraph">
    <w:name w:val="Balloon Text"/>
    <w:basedOn w:val="Style_5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annotation reference"/>
    <w:basedOn w:val="Style_14"/>
    <w:link w:val="Style_24_ch"/>
    <w:rPr>
      <w:sz w:val="16"/>
    </w:rPr>
  </w:style>
  <w:style w:styleId="Style_24_ch" w:type="character">
    <w:name w:val="annotation reference"/>
    <w:basedOn w:val="Style_14_ch"/>
    <w:link w:val="Style_24"/>
    <w:rPr>
      <w:sz w:val="16"/>
    </w:rPr>
  </w:style>
  <w:style w:styleId="Style_25" w:type="paragraph">
    <w:name w:val="toc 8"/>
    <w:next w:val="Style_5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footer"/>
    <w:basedOn w:val="Style_5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footer"/>
    <w:basedOn w:val="Style_5_ch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2021-04-28T08:50:12Z</dcterms:modified>
</cp:coreProperties>
</file>