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F52" w:rsidRDefault="00380F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380F52" w:rsidRDefault="00380F5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80F52" w:rsidRDefault="00380F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380F52" w:rsidRDefault="00380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80F52" w:rsidRDefault="00380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380F52" w:rsidRDefault="00380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6 сентября 2007 г. N 562</w:t>
      </w:r>
    </w:p>
    <w:p w:rsidR="00380F52" w:rsidRDefault="00380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80F52" w:rsidRDefault="00380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</w:t>
      </w:r>
    </w:p>
    <w:p w:rsidR="00380F52" w:rsidRDefault="00380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ИСЧИСЛЕНИЯ ДЕНЕЖНОГО СОДЕРЖАНИЯ </w:t>
      </w:r>
      <w:proofErr w:type="gramStart"/>
      <w:r>
        <w:rPr>
          <w:rFonts w:ascii="Calibri" w:hAnsi="Calibri" w:cs="Calibri"/>
          <w:b/>
          <w:bCs/>
        </w:rPr>
        <w:t>ФЕДЕРАЛЬНЫХ</w:t>
      </w:r>
      <w:proofErr w:type="gramEnd"/>
    </w:p>
    <w:p w:rsidR="00380F52" w:rsidRDefault="00380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ГРАЖДАНСКИХ СЛУЖАЩИХ</w:t>
      </w:r>
    </w:p>
    <w:p w:rsidR="00380F52" w:rsidRDefault="00380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80F52" w:rsidRDefault="00380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380F52" w:rsidRDefault="00380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10.07.2014 N 642)</w:t>
      </w:r>
    </w:p>
    <w:p w:rsidR="00380F52" w:rsidRDefault="00380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F52" w:rsidRDefault="00380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подпунктом "б" пункта 13</w:t>
        </w:r>
      </w:hyperlink>
      <w:r>
        <w:rPr>
          <w:rFonts w:ascii="Calibri" w:hAnsi="Calibri" w:cs="Calibri"/>
        </w:rPr>
        <w:t xml:space="preserve"> Указа Президента Российской Федерации от 25 июля 2006 г. N 763 "О денежном содержании федеральных государственных гражданских служащих" Правительство Российской Федерации постановляет:</w:t>
      </w:r>
    </w:p>
    <w:p w:rsidR="00380F52" w:rsidRDefault="00380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прилагаемые </w:t>
      </w:r>
      <w:hyperlink w:anchor="Par29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исчисления денежного содержания федеральных государственных гражданских служащих.</w:t>
      </w:r>
    </w:p>
    <w:p w:rsidR="00380F52" w:rsidRDefault="00380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F52" w:rsidRDefault="00380F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380F52" w:rsidRDefault="00380F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80F52" w:rsidRDefault="00380F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М.ФРАДКОВ</w:t>
      </w:r>
    </w:p>
    <w:p w:rsidR="00380F52" w:rsidRDefault="00380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F52" w:rsidRDefault="00380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F52" w:rsidRDefault="00380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F52" w:rsidRDefault="00380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F52" w:rsidRDefault="00380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F52" w:rsidRDefault="00380F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Утверждены</w:t>
      </w:r>
    </w:p>
    <w:p w:rsidR="00380F52" w:rsidRDefault="00380F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380F52" w:rsidRDefault="00380F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80F52" w:rsidRDefault="00380F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6 сентября 2007 г. N 562</w:t>
      </w:r>
    </w:p>
    <w:p w:rsidR="00380F52" w:rsidRDefault="00380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F52" w:rsidRDefault="00380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9"/>
      <w:bookmarkEnd w:id="2"/>
      <w:r>
        <w:rPr>
          <w:rFonts w:ascii="Calibri" w:hAnsi="Calibri" w:cs="Calibri"/>
          <w:b/>
          <w:bCs/>
        </w:rPr>
        <w:t>ПРАВИЛА</w:t>
      </w:r>
    </w:p>
    <w:p w:rsidR="00380F52" w:rsidRDefault="00380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ИСЧИСЛЕНИЯ ДЕНЕЖНОГО СОДЕРЖАНИЯ </w:t>
      </w:r>
      <w:proofErr w:type="gramStart"/>
      <w:r>
        <w:rPr>
          <w:rFonts w:ascii="Calibri" w:hAnsi="Calibri" w:cs="Calibri"/>
          <w:b/>
          <w:bCs/>
        </w:rPr>
        <w:t>ФЕДЕРАЛЬНЫХ</w:t>
      </w:r>
      <w:proofErr w:type="gramEnd"/>
    </w:p>
    <w:p w:rsidR="00380F52" w:rsidRDefault="00380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ГРАЖДАНСКИХ СЛУЖАЩИХ</w:t>
      </w:r>
    </w:p>
    <w:p w:rsidR="00380F52" w:rsidRDefault="00380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80F52" w:rsidRDefault="00380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380F52" w:rsidRDefault="00380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10.07.2014 N 642)</w:t>
      </w:r>
    </w:p>
    <w:p w:rsidR="00380F52" w:rsidRDefault="00380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F52" w:rsidRDefault="00380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определяют порядок исчисления денежного содержания федерального государственного гражданского служащего (далее - гражданский служащий):</w:t>
      </w:r>
    </w:p>
    <w:p w:rsidR="00380F52" w:rsidRDefault="00380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 период нахождения в ежегодном оплачиваемом отпуске;</w:t>
      </w:r>
    </w:p>
    <w:p w:rsidR="00380F52" w:rsidRDefault="00380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 период временной нетрудоспособности, а также на период прохождения медицинского обследования в специализированном учреждении здравоохранения;</w:t>
      </w:r>
    </w:p>
    <w:p w:rsidR="00380F52" w:rsidRDefault="00380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9"/>
      <w:bookmarkEnd w:id="3"/>
      <w:r>
        <w:rPr>
          <w:rFonts w:ascii="Calibri" w:hAnsi="Calibri" w:cs="Calibri"/>
        </w:rPr>
        <w:t>в) на период профессиональной подготовки, переподготовки, повышения квалификации или стажировки;</w:t>
      </w:r>
    </w:p>
    <w:p w:rsidR="00380F52" w:rsidRDefault="00380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0"/>
      <w:bookmarkEnd w:id="4"/>
      <w:r>
        <w:rPr>
          <w:rFonts w:ascii="Calibri" w:hAnsi="Calibri" w:cs="Calibri"/>
        </w:rPr>
        <w:t>г) на период нахождения в служебной командировке;</w:t>
      </w:r>
    </w:p>
    <w:p w:rsidR="00380F52" w:rsidRDefault="00380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1"/>
      <w:bookmarkEnd w:id="5"/>
      <w:r>
        <w:rPr>
          <w:rFonts w:ascii="Calibri" w:hAnsi="Calibri" w:cs="Calibri"/>
        </w:rPr>
        <w:t>д) при увольнении с федеральной государственной гражданской службы в связи с реорганизацией или ликвидацией федерального государственного органа, изменением его структуры либо сокращением должностей федеральной государственной гражданской службы;</w:t>
      </w:r>
    </w:p>
    <w:p w:rsidR="00380F52" w:rsidRDefault="00380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42"/>
      <w:bookmarkEnd w:id="6"/>
      <w:r>
        <w:rPr>
          <w:rFonts w:ascii="Calibri" w:hAnsi="Calibri" w:cs="Calibri"/>
        </w:rPr>
        <w:t xml:space="preserve">е) на период урегулирования конфликта интересов при отстранении от замещаемой должности федеральной государственной гражданской службы (недопущении к исполнению </w:t>
      </w:r>
      <w:r>
        <w:rPr>
          <w:rFonts w:ascii="Calibri" w:hAnsi="Calibri" w:cs="Calibri"/>
        </w:rPr>
        <w:lastRenderedPageBreak/>
        <w:t>должностных обязанностей);</w:t>
      </w:r>
    </w:p>
    <w:p w:rsidR="00380F52" w:rsidRDefault="00380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43"/>
      <w:bookmarkEnd w:id="7"/>
      <w:r>
        <w:rPr>
          <w:rFonts w:ascii="Calibri" w:hAnsi="Calibri" w:cs="Calibri"/>
        </w:rPr>
        <w:t>ж) на период проведения служебной проверки;</w:t>
      </w:r>
    </w:p>
    <w:p w:rsidR="00380F52" w:rsidRDefault="00380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44"/>
      <w:bookmarkEnd w:id="8"/>
      <w:r>
        <w:rPr>
          <w:rFonts w:ascii="Calibri" w:hAnsi="Calibri" w:cs="Calibri"/>
        </w:rPr>
        <w:t xml:space="preserve">з) в случае прекращения служебного контракта в соответствии с </w:t>
      </w:r>
      <w:hyperlink r:id="rId8" w:history="1">
        <w:r>
          <w:rPr>
            <w:rFonts w:ascii="Calibri" w:hAnsi="Calibri" w:cs="Calibri"/>
            <w:color w:val="0000FF"/>
          </w:rPr>
          <w:t>пунктом 11 части 1 статьи 33</w:t>
        </w:r>
      </w:hyperlink>
      <w:r>
        <w:rPr>
          <w:rFonts w:ascii="Calibri" w:hAnsi="Calibri" w:cs="Calibri"/>
        </w:rPr>
        <w:t xml:space="preserve"> Федерального закона "О государственной гражданской службе Российской Федерации" (далее - Федеральный закон), если нарушение установленных обязательных правил заключения служебного контракта допущено не по его вине;</w:t>
      </w:r>
    </w:p>
    <w:p w:rsidR="00380F52" w:rsidRDefault="00380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на период безвестного отсутствия до признания его безвестно отсутствующим или объявления его умершим решением суда, вступившим в законную силу.</w:t>
      </w:r>
    </w:p>
    <w:p w:rsidR="00380F52" w:rsidRDefault="00380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46"/>
      <w:bookmarkEnd w:id="9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Согласно </w:t>
      </w:r>
      <w:hyperlink r:id="rId9" w:history="1">
        <w:r>
          <w:rPr>
            <w:rFonts w:ascii="Calibri" w:hAnsi="Calibri" w:cs="Calibri"/>
            <w:color w:val="0000FF"/>
          </w:rPr>
          <w:t>частям 2</w:t>
        </w:r>
      </w:hyperlink>
      <w:r>
        <w:rPr>
          <w:rFonts w:ascii="Calibri" w:hAnsi="Calibri" w:cs="Calibri"/>
        </w:rPr>
        <w:t xml:space="preserve"> и </w:t>
      </w:r>
      <w:hyperlink r:id="rId10" w:history="1">
        <w:r>
          <w:rPr>
            <w:rFonts w:ascii="Calibri" w:hAnsi="Calibri" w:cs="Calibri"/>
            <w:color w:val="0000FF"/>
          </w:rPr>
          <w:t>5 статьи 50</w:t>
        </w:r>
      </w:hyperlink>
      <w:r>
        <w:rPr>
          <w:rFonts w:ascii="Calibri" w:hAnsi="Calibri" w:cs="Calibri"/>
        </w:rPr>
        <w:t xml:space="preserve"> Федерального закона денежное содержание гражданского служащего состоит из месячного оклада гражданского служащего в соответствии с замещаемой им должностью государственной гражданской службы Российской Федерации (далее соответственно - должностной оклад, гражданская служба) и месячного оклада гражданского служащего в соответствии с присвоенным ему классным чином гражданской службы (далее - оклад за классный чин), которые составляют оклад месячного денежного</w:t>
      </w:r>
      <w:proofErr w:type="gramEnd"/>
      <w:r>
        <w:rPr>
          <w:rFonts w:ascii="Calibri" w:hAnsi="Calibri" w:cs="Calibri"/>
        </w:rPr>
        <w:t xml:space="preserve"> содержания гражданского служащего (далее - оклад денежного содержания), а также дополнительных выплат, к которым относятся:</w:t>
      </w:r>
    </w:p>
    <w:p w:rsidR="00380F52" w:rsidRDefault="00380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47"/>
      <w:bookmarkEnd w:id="10"/>
      <w:r>
        <w:rPr>
          <w:rFonts w:ascii="Calibri" w:hAnsi="Calibri" w:cs="Calibri"/>
        </w:rPr>
        <w:t>а) ежемесячная надбавка к должностному окладу за выслугу лет на гражданской службе;</w:t>
      </w:r>
    </w:p>
    <w:p w:rsidR="00380F52" w:rsidRDefault="00380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ежемесячная надбавка к должностному окладу за особые условия гражданской службы;</w:t>
      </w:r>
    </w:p>
    <w:p w:rsidR="00380F52" w:rsidRDefault="00380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ежемесячная процентная надбавка к должностному окладу за работу со сведениями, составляющими государственную тайну;</w:t>
      </w:r>
    </w:p>
    <w:p w:rsidR="00380F52" w:rsidRDefault="00380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50"/>
      <w:bookmarkEnd w:id="11"/>
      <w:r>
        <w:rPr>
          <w:rFonts w:ascii="Calibri" w:hAnsi="Calibri" w:cs="Calibri"/>
        </w:rPr>
        <w:t>г) ежемесячное денежное поощрение;</w:t>
      </w:r>
    </w:p>
    <w:p w:rsidR="00380F52" w:rsidRDefault="00380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51"/>
      <w:bookmarkEnd w:id="12"/>
      <w:r>
        <w:rPr>
          <w:rFonts w:ascii="Calibri" w:hAnsi="Calibri" w:cs="Calibri"/>
        </w:rPr>
        <w:t>д) премии за выполнение особо важных и сложных заданий;</w:t>
      </w:r>
    </w:p>
    <w:p w:rsidR="00380F52" w:rsidRDefault="00380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материальная помощь, выплачиваемая за счет средств фонда оплаты труда гражданских служащих;</w:t>
      </w:r>
    </w:p>
    <w:p w:rsidR="00380F52" w:rsidRDefault="00380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53"/>
      <w:bookmarkEnd w:id="13"/>
      <w:r>
        <w:rPr>
          <w:rFonts w:ascii="Calibri" w:hAnsi="Calibri" w:cs="Calibri"/>
        </w:rPr>
        <w:t>ж) единовременная выплата при предоставлении ежегодного оплачиваемого отпуска.</w:t>
      </w:r>
    </w:p>
    <w:p w:rsidR="00380F52" w:rsidRDefault="00380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54"/>
      <w:bookmarkEnd w:id="14"/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По отдельным должностям гражданской службы согласно </w:t>
      </w:r>
      <w:hyperlink r:id="rId11" w:history="1">
        <w:r>
          <w:rPr>
            <w:rFonts w:ascii="Calibri" w:hAnsi="Calibri" w:cs="Calibri"/>
            <w:color w:val="0000FF"/>
          </w:rPr>
          <w:t>части 3 статьи 50</w:t>
        </w:r>
      </w:hyperlink>
      <w:r>
        <w:rPr>
          <w:rFonts w:ascii="Calibri" w:hAnsi="Calibri" w:cs="Calibri"/>
        </w:rPr>
        <w:t xml:space="preserve"> Федерального закона устанавливается денежное содержание в виде единого денежного вознаграждения, в котором учтены должностной оклад, оклад за классный чин и ежемесячные надбавки к должностному окладу за выслугу лет на гражданской службе, за особые условия гражданской службы, за работу со сведениями, составляющими государственную тайну (далее - единое денежное вознаграждение), но не учтены</w:t>
      </w:r>
      <w:proofErr w:type="gramEnd"/>
      <w:r>
        <w:rPr>
          <w:rFonts w:ascii="Calibri" w:hAnsi="Calibri" w:cs="Calibri"/>
        </w:rPr>
        <w:t xml:space="preserve"> премии и ежемесячное денежное поощрение.</w:t>
      </w:r>
    </w:p>
    <w:p w:rsidR="00380F52" w:rsidRDefault="00380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Для всех составляющих денежного содержания гражданского служащего, указанного в </w:t>
      </w:r>
      <w:hyperlink w:anchor="Par46" w:history="1">
        <w:r>
          <w:rPr>
            <w:rFonts w:ascii="Calibri" w:hAnsi="Calibri" w:cs="Calibri"/>
            <w:color w:val="0000FF"/>
          </w:rPr>
          <w:t>пунктах 2</w:t>
        </w:r>
      </w:hyperlink>
      <w:r>
        <w:rPr>
          <w:rFonts w:ascii="Calibri" w:hAnsi="Calibri" w:cs="Calibri"/>
        </w:rPr>
        <w:t xml:space="preserve"> и </w:t>
      </w:r>
      <w:hyperlink w:anchor="Par54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настоящих Правил, применяются </w:t>
      </w:r>
      <w:hyperlink r:id="rId12" w:history="1">
        <w:r>
          <w:rPr>
            <w:rFonts w:ascii="Calibri" w:hAnsi="Calibri" w:cs="Calibri"/>
            <w:color w:val="0000FF"/>
          </w:rPr>
          <w:t>районный коэффициент</w:t>
        </w:r>
      </w:hyperlink>
      <w:r>
        <w:rPr>
          <w:rFonts w:ascii="Calibri" w:hAnsi="Calibri" w:cs="Calibri"/>
        </w:rPr>
        <w:t xml:space="preserve">, коэффициент за работу в пустынных, безводных местностях и коэффициент за работу в высокогорных районах, </w:t>
      </w:r>
      <w:hyperlink r:id="rId13" w:history="1">
        <w:r>
          <w:rPr>
            <w:rFonts w:ascii="Calibri" w:hAnsi="Calibri" w:cs="Calibri"/>
            <w:color w:val="0000FF"/>
          </w:rPr>
          <w:t>процентная надбавка</w:t>
        </w:r>
      </w:hyperlink>
      <w:r>
        <w:rPr>
          <w:rFonts w:ascii="Calibri" w:hAnsi="Calibri" w:cs="Calibri"/>
        </w:rPr>
        <w:t xml:space="preserve"> к заработной плате за работу в районах Крайнего Севера и приравненных к ним местностях, в южных районах Восточной Сибири и Дальнего Востока в размерах, установленных соответствующими</w:t>
      </w:r>
      <w:proofErr w:type="gramEnd"/>
      <w:r>
        <w:rPr>
          <w:rFonts w:ascii="Calibri" w:hAnsi="Calibri" w:cs="Calibri"/>
        </w:rPr>
        <w:t xml:space="preserve"> нормативными правовыми актами Российской Федерации.</w:t>
      </w:r>
    </w:p>
    <w:p w:rsidR="00380F52" w:rsidRDefault="00380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случаях, предусмотренных </w:t>
      </w:r>
      <w:hyperlink w:anchor="Par39" w:history="1">
        <w:r>
          <w:rPr>
            <w:rFonts w:ascii="Calibri" w:hAnsi="Calibri" w:cs="Calibri"/>
            <w:color w:val="0000FF"/>
          </w:rPr>
          <w:t>подпунктами "в"</w:t>
        </w:r>
      </w:hyperlink>
      <w:r>
        <w:rPr>
          <w:rFonts w:ascii="Calibri" w:hAnsi="Calibri" w:cs="Calibri"/>
        </w:rPr>
        <w:t xml:space="preserve">, </w:t>
      </w:r>
      <w:hyperlink w:anchor="Par40" w:history="1">
        <w:r>
          <w:rPr>
            <w:rFonts w:ascii="Calibri" w:hAnsi="Calibri" w:cs="Calibri"/>
            <w:color w:val="0000FF"/>
          </w:rPr>
          <w:t>"г"</w:t>
        </w:r>
      </w:hyperlink>
      <w:r>
        <w:rPr>
          <w:rFonts w:ascii="Calibri" w:hAnsi="Calibri" w:cs="Calibri"/>
        </w:rPr>
        <w:t xml:space="preserve">, </w:t>
      </w:r>
      <w:hyperlink w:anchor="Par42" w:history="1">
        <w:r>
          <w:rPr>
            <w:rFonts w:ascii="Calibri" w:hAnsi="Calibri" w:cs="Calibri"/>
            <w:color w:val="0000FF"/>
          </w:rPr>
          <w:t>"е"</w:t>
        </w:r>
      </w:hyperlink>
      <w:r>
        <w:rPr>
          <w:rFonts w:ascii="Calibri" w:hAnsi="Calibri" w:cs="Calibri"/>
        </w:rPr>
        <w:t xml:space="preserve"> и </w:t>
      </w:r>
      <w:hyperlink w:anchor="Par43" w:history="1">
        <w:r>
          <w:rPr>
            <w:rFonts w:ascii="Calibri" w:hAnsi="Calibri" w:cs="Calibri"/>
            <w:color w:val="0000FF"/>
          </w:rPr>
          <w:t>"ж" пункта 1</w:t>
        </w:r>
      </w:hyperlink>
      <w:r>
        <w:rPr>
          <w:rFonts w:ascii="Calibri" w:hAnsi="Calibri" w:cs="Calibri"/>
        </w:rPr>
        <w:t xml:space="preserve"> настоящих Правил, гражданскому служащему сохраняется денежное содержание за весь соответствующий период как за фактически отработанное время.</w:t>
      </w:r>
    </w:p>
    <w:p w:rsidR="00380F52" w:rsidRDefault="00380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Сохраняемое денежное содержание при этом состоит из единого денежного вознаграждения или оклада денежного содержания и дополнительных выплат, предусмотренных </w:t>
      </w:r>
      <w:hyperlink w:anchor="Par47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 - </w:t>
      </w:r>
      <w:hyperlink w:anchor="Par50" w:history="1">
        <w:r>
          <w:rPr>
            <w:rFonts w:ascii="Calibri" w:hAnsi="Calibri" w:cs="Calibri"/>
            <w:color w:val="0000FF"/>
          </w:rPr>
          <w:t>"г" пункта 2</w:t>
        </w:r>
      </w:hyperlink>
      <w:r>
        <w:rPr>
          <w:rFonts w:ascii="Calibri" w:hAnsi="Calibri" w:cs="Calibri"/>
        </w:rPr>
        <w:t xml:space="preserve"> настоящих Правил.</w:t>
      </w:r>
    </w:p>
    <w:p w:rsidR="00380F52" w:rsidRDefault="00380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 исчислении денежного содержания на период нахождения гражданского служащего в ежегодном оплачиваемом отпуске дополнительно учитываются премии за выполнение особо важных и сложных заданий и материальная помощь в размере 1/12 каждой из фактически начисленных выплат за 12 календарных месяцев, предшествующих дню ухода в ежегодный оплачиваемый отпуск.</w:t>
      </w:r>
    </w:p>
    <w:p w:rsidR="00380F52" w:rsidRDefault="00380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 денежного содержания на период нахождения гражданского служащего в ежегодном оплачиваемом отпуске определяется путем деления исчисленного денежного содержания на 29,3 (среднемесячное число календарных дней) и умножения на число календарных дней отпуска.</w:t>
      </w:r>
    </w:p>
    <w:p w:rsidR="00380F52" w:rsidRDefault="00380F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10.07.2014 N 642)</w:t>
      </w:r>
    </w:p>
    <w:p w:rsidR="00380F52" w:rsidRDefault="00380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На период безвестного отсутствия до признания гражданского служащего безвестно </w:t>
      </w:r>
      <w:r>
        <w:rPr>
          <w:rFonts w:ascii="Calibri" w:hAnsi="Calibri" w:cs="Calibri"/>
        </w:rPr>
        <w:lastRenderedPageBreak/>
        <w:t>отсутствующим или объявления его умершим решением суда, вступившим в законную силу, за гражданским служащим сохраняется денежное содержание, установленное ему на день начала указанного периода, которое не начисляется и не выплачивается.</w:t>
      </w:r>
    </w:p>
    <w:p w:rsidR="00380F52" w:rsidRDefault="00380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В случаях, предусмотренных </w:t>
      </w:r>
      <w:hyperlink w:anchor="Par41" w:history="1">
        <w:r>
          <w:rPr>
            <w:rFonts w:ascii="Calibri" w:hAnsi="Calibri" w:cs="Calibri"/>
            <w:color w:val="0000FF"/>
          </w:rPr>
          <w:t>подпунктами "д"</w:t>
        </w:r>
      </w:hyperlink>
      <w:r>
        <w:rPr>
          <w:rFonts w:ascii="Calibri" w:hAnsi="Calibri" w:cs="Calibri"/>
        </w:rPr>
        <w:t xml:space="preserve"> и </w:t>
      </w:r>
      <w:hyperlink w:anchor="Par44" w:history="1">
        <w:r>
          <w:rPr>
            <w:rFonts w:ascii="Calibri" w:hAnsi="Calibri" w:cs="Calibri"/>
            <w:color w:val="0000FF"/>
          </w:rPr>
          <w:t>"з" пункта 1</w:t>
        </w:r>
      </w:hyperlink>
      <w:r>
        <w:rPr>
          <w:rFonts w:ascii="Calibri" w:hAnsi="Calibri" w:cs="Calibri"/>
        </w:rPr>
        <w:t xml:space="preserve"> настоящих Правил, гражданскому служащему выплачивается компенсация в размере соответственно месячного денежного содержания за 4 месяца и месячного денежного содержания за 1 месяц.</w:t>
      </w:r>
    </w:p>
    <w:p w:rsidR="00380F52" w:rsidRDefault="00380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Месячное денежное содержание исчисляется исходя из установленных гражданскому служащему на дату расторжения с ним служебного контракта размеров единого денежного вознаграждения или оклада денежного содержания и дополнительных выплат, предусмотренных </w:t>
      </w:r>
      <w:hyperlink w:anchor="Par47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 - </w:t>
      </w:r>
      <w:hyperlink w:anchor="Par50" w:history="1">
        <w:r>
          <w:rPr>
            <w:rFonts w:ascii="Calibri" w:hAnsi="Calibri" w:cs="Calibri"/>
            <w:color w:val="0000FF"/>
          </w:rPr>
          <w:t>"г" пункта 2</w:t>
        </w:r>
      </w:hyperlink>
      <w:r>
        <w:rPr>
          <w:rFonts w:ascii="Calibri" w:hAnsi="Calibri" w:cs="Calibri"/>
        </w:rPr>
        <w:t xml:space="preserve"> настоящих Правил, а также 1/12 размера предусмотренных </w:t>
      </w:r>
      <w:hyperlink w:anchor="Par51" w:history="1">
        <w:r>
          <w:rPr>
            <w:rFonts w:ascii="Calibri" w:hAnsi="Calibri" w:cs="Calibri"/>
            <w:color w:val="0000FF"/>
          </w:rPr>
          <w:t>подпунктами "д"</w:t>
        </w:r>
      </w:hyperlink>
      <w:r>
        <w:rPr>
          <w:rFonts w:ascii="Calibri" w:hAnsi="Calibri" w:cs="Calibri"/>
        </w:rPr>
        <w:t xml:space="preserve"> - </w:t>
      </w:r>
      <w:hyperlink w:anchor="Par53" w:history="1">
        <w:r>
          <w:rPr>
            <w:rFonts w:ascii="Calibri" w:hAnsi="Calibri" w:cs="Calibri"/>
            <w:color w:val="0000FF"/>
          </w:rPr>
          <w:t>"ж" пункта 2</w:t>
        </w:r>
      </w:hyperlink>
      <w:r>
        <w:rPr>
          <w:rFonts w:ascii="Calibri" w:hAnsi="Calibri" w:cs="Calibri"/>
        </w:rPr>
        <w:t xml:space="preserve"> настоящих Правил дополнительных выплат, фактически начисленных ему в течение 12 календарных месяцев, предшествующих дате</w:t>
      </w:r>
      <w:proofErr w:type="gramEnd"/>
      <w:r>
        <w:rPr>
          <w:rFonts w:ascii="Calibri" w:hAnsi="Calibri" w:cs="Calibri"/>
        </w:rPr>
        <w:t xml:space="preserve"> расторжения служебного контракта.</w:t>
      </w:r>
    </w:p>
    <w:p w:rsidR="00380F52" w:rsidRDefault="00380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на день расторжения служебного контракта гражданский служащий замещал должность гражданской службы менее 12 месяцев, то при расчете месячного денежного содержания дополнительные выплаты также учитываются в размере 1/12 дополнительных выплат, фактически начисленных за отработанное время.</w:t>
      </w:r>
    </w:p>
    <w:p w:rsidR="00380F52" w:rsidRDefault="00380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На период временной нетрудоспособности, а также на период прохождения медицинского обследования в специализированном учреждении здравоохранения гражданскому служащему выплачивается пособие в порядке, установленном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обеспечении пособиями по временной нетрудоспособности, по беременности и родам граждан, подлежащих обязательному социальному страхованию".</w:t>
      </w:r>
    </w:p>
    <w:p w:rsidR="00380F52" w:rsidRDefault="00380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Настоящие Правила не распространяются на гражданских служащих, оплата труда которых производится в зависимости от показателей эффективности и результативности профессиональной служебной деятельности, для которых в соответствии с </w:t>
      </w:r>
      <w:hyperlink r:id="rId16" w:history="1">
        <w:r>
          <w:rPr>
            <w:rFonts w:ascii="Calibri" w:hAnsi="Calibri" w:cs="Calibri"/>
            <w:color w:val="0000FF"/>
          </w:rPr>
          <w:t>частью 14 статьи 50</w:t>
        </w:r>
      </w:hyperlink>
      <w:r>
        <w:rPr>
          <w:rFonts w:ascii="Calibri" w:hAnsi="Calibri" w:cs="Calibri"/>
        </w:rPr>
        <w:t xml:space="preserve"> Федерального закона может устанавливаться особый порядок оплаты труда.</w:t>
      </w:r>
    </w:p>
    <w:p w:rsidR="00380F52" w:rsidRDefault="00380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 случае если в период сохранения денежного содержания произошло увеличение (индексация) единого денежного вознаграждения, оклада денежного содержания и (или) дополнительных выплат, то исчисленное денежное содержание индексируется со дня вступления в силу решения об увеличении (индексации) и до окончания указанного периода.</w:t>
      </w:r>
    </w:p>
    <w:p w:rsidR="00380F52" w:rsidRDefault="00380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F52" w:rsidRDefault="00380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0F52" w:rsidRDefault="00380F5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66825" w:rsidRDefault="00766825"/>
    <w:sectPr w:rsidR="00766825" w:rsidSect="008E4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80F52"/>
    <w:rsid w:val="00014BCA"/>
    <w:rsid w:val="000E4D0B"/>
    <w:rsid w:val="00380F52"/>
    <w:rsid w:val="003A1905"/>
    <w:rsid w:val="003F068B"/>
    <w:rsid w:val="00590C06"/>
    <w:rsid w:val="005B50B6"/>
    <w:rsid w:val="00710203"/>
    <w:rsid w:val="00743D62"/>
    <w:rsid w:val="00766825"/>
    <w:rsid w:val="00796ED1"/>
    <w:rsid w:val="00901E0C"/>
    <w:rsid w:val="0091741E"/>
    <w:rsid w:val="00AC730D"/>
    <w:rsid w:val="00B82E8A"/>
    <w:rsid w:val="00C1230B"/>
    <w:rsid w:val="00C7335F"/>
    <w:rsid w:val="00C93955"/>
    <w:rsid w:val="00D27ABC"/>
    <w:rsid w:val="00EA628D"/>
    <w:rsid w:val="00F66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96EE39B95C69967BA2620036BCA0B9D3E232CDD406D22CCF426A8286C0A196BDF971786DDC5B06f4i1H" TargetMode="External"/><Relationship Id="rId13" Type="http://schemas.openxmlformats.org/officeDocument/2006/relationships/hyperlink" Target="consultantplus://offline/ref=B296EE39B95C69967BA2620036BCA0B9D3E439C6D307D22CCF426A8286C0A196BDF971786DDC5801f4iD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96EE39B95C69967BA2620036BCA0B9D3E334CBDD06D22CCF426A8286C0A196BDF971786DDC5800f4iCH" TargetMode="External"/><Relationship Id="rId12" Type="http://schemas.openxmlformats.org/officeDocument/2006/relationships/hyperlink" Target="consultantplus://offline/ref=B296EE39B95C69967BA2620036BCA0B9D3E439C6D307D22CCF426A8286fCi0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296EE39B95C69967BA2620036BCA0B9D3E232CDD406D22CCF426A8286C0A196BDF971786DDC5D07f4i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96EE39B95C69967BA2620036BCA0B9D3E334CED60ED22CCF426A8286C0A196BDF971786DDC5803f4i2H" TargetMode="External"/><Relationship Id="rId11" Type="http://schemas.openxmlformats.org/officeDocument/2006/relationships/hyperlink" Target="consultantplus://offline/ref=B296EE39B95C69967BA2620036BCA0B9D3E232CDD406D22CCF426A8286C0A196BDF971786DDC5D05f4i0H" TargetMode="External"/><Relationship Id="rId5" Type="http://schemas.openxmlformats.org/officeDocument/2006/relationships/hyperlink" Target="consultantplus://offline/ref=B296EE39B95C69967BA2620036BCA0B9D3E334CBDD06D22CCF426A8286C0A196BDF971786DDC5800f4iCH" TargetMode="External"/><Relationship Id="rId15" Type="http://schemas.openxmlformats.org/officeDocument/2006/relationships/hyperlink" Target="consultantplus://offline/ref=B296EE39B95C69967BA2620036BCA0B9D3E334CFD704D22CCF426A8286fCi0H" TargetMode="External"/><Relationship Id="rId10" Type="http://schemas.openxmlformats.org/officeDocument/2006/relationships/hyperlink" Target="consultantplus://offline/ref=B296EE39B95C69967BA2620036BCA0B9D3E232CDD406D22CCF426A8286C0A196BDF971786DDC5D05f4i2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296EE39B95C69967BA2620036BCA0B9D3E232CDD406D22CCF426A8286C0A196BDF971786DDC5D05f4i1H" TargetMode="External"/><Relationship Id="rId14" Type="http://schemas.openxmlformats.org/officeDocument/2006/relationships/hyperlink" Target="consultantplus://offline/ref=B296EE39B95C69967BA2620036BCA0B9D3E334CBDD06D22CCF426A8286C0A196BDF971786DDC5800f4i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1493</Words>
  <Characters>8516</Characters>
  <Application>Microsoft Office Word</Application>
  <DocSecurity>0</DocSecurity>
  <Lines>70</Lines>
  <Paragraphs>19</Paragraphs>
  <ScaleCrop>false</ScaleCrop>
  <Company/>
  <LinksUpToDate>false</LinksUpToDate>
  <CharactersWithSpaces>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Очирма</dc:creator>
  <cp:lastModifiedBy>Очирма</cp:lastModifiedBy>
  <cp:revision>1</cp:revision>
  <dcterms:created xsi:type="dcterms:W3CDTF">2015-02-09T07:34:00Z</dcterms:created>
  <dcterms:modified xsi:type="dcterms:W3CDTF">2015-02-09T07:34:00Z</dcterms:modified>
</cp:coreProperties>
</file>