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18" w:rsidRPr="0054165C" w:rsidRDefault="00886027" w:rsidP="00887818">
      <w:pPr>
        <w:jc w:val="center"/>
        <w:rPr>
          <w:sz w:val="20"/>
          <w:szCs w:val="20"/>
        </w:rPr>
      </w:pPr>
      <w:r w:rsidRPr="00657D77">
        <w:rPr>
          <w:color w:val="212121"/>
          <w:sz w:val="16"/>
        </w:rPr>
        <w:object w:dxaOrig="8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50.2pt" o:ole="">
            <v:imagedata r:id="rId8" o:title=""/>
          </v:shape>
          <o:OLEObject Type="Embed" ProgID="Word.Picture.8" ShapeID="_x0000_i1025" DrawAspect="Content" ObjectID="_1565506980" r:id="rId9"/>
        </w:object>
      </w:r>
    </w:p>
    <w:p w:rsidR="00887818" w:rsidRPr="00A05B22" w:rsidRDefault="00887818" w:rsidP="00887818">
      <w:pPr>
        <w:jc w:val="center"/>
        <w:rPr>
          <w:rFonts w:ascii="Times New Roman" w:hAnsi="Times New Roman"/>
          <w:b/>
          <w:sz w:val="36"/>
          <w:szCs w:val="36"/>
        </w:rPr>
      </w:pPr>
      <w:r w:rsidRPr="00A05B22">
        <w:rPr>
          <w:rFonts w:ascii="Times New Roman" w:hAnsi="Times New Roman"/>
          <w:b/>
          <w:sz w:val="36"/>
          <w:szCs w:val="36"/>
        </w:rPr>
        <w:t>Прокуратура Саратовской области</w:t>
      </w:r>
    </w:p>
    <w:p w:rsidR="00887818" w:rsidRPr="00A05B22" w:rsidRDefault="00887818" w:rsidP="00887818">
      <w:pPr>
        <w:jc w:val="center"/>
        <w:rPr>
          <w:rFonts w:ascii="Times New Roman" w:hAnsi="Times New Roman"/>
          <w:b/>
          <w:sz w:val="16"/>
          <w:szCs w:val="16"/>
        </w:rPr>
      </w:pPr>
    </w:p>
    <w:p w:rsidR="00887818" w:rsidRPr="00A05B22" w:rsidRDefault="00887818" w:rsidP="00887818">
      <w:pPr>
        <w:spacing w:line="240" w:lineRule="auto"/>
        <w:jc w:val="center"/>
        <w:rPr>
          <w:rFonts w:ascii="Times New Roman" w:hAnsi="Times New Roman"/>
          <w:b/>
          <w:sz w:val="36"/>
          <w:szCs w:val="36"/>
        </w:rPr>
      </w:pPr>
      <w:r w:rsidRPr="00216241">
        <w:rPr>
          <w:rFonts w:ascii="Times New Roman" w:hAnsi="Times New Roman"/>
          <w:b/>
          <w:sz w:val="36"/>
          <w:szCs w:val="36"/>
        </w:rPr>
        <w:t>Управление Роскомнадзора по Саратовской области</w:t>
      </w:r>
    </w:p>
    <w:p w:rsidR="00887818" w:rsidRPr="00A05B22" w:rsidRDefault="00887818" w:rsidP="00887818">
      <w:pPr>
        <w:jc w:val="center"/>
        <w:rPr>
          <w:rFonts w:ascii="Times New Roman" w:hAnsi="Times New Roman"/>
          <w:b/>
          <w:sz w:val="16"/>
          <w:szCs w:val="16"/>
        </w:rPr>
      </w:pPr>
    </w:p>
    <w:p w:rsidR="00887818" w:rsidRPr="00A05B22" w:rsidRDefault="00887818" w:rsidP="00887818">
      <w:pPr>
        <w:jc w:val="center"/>
        <w:rPr>
          <w:rFonts w:ascii="Times New Roman" w:hAnsi="Times New Roman"/>
          <w:b/>
          <w:sz w:val="36"/>
          <w:szCs w:val="36"/>
        </w:rPr>
      </w:pPr>
      <w:r w:rsidRPr="00A05B22">
        <w:rPr>
          <w:rFonts w:ascii="Times New Roman" w:hAnsi="Times New Roman"/>
          <w:b/>
          <w:sz w:val="36"/>
          <w:szCs w:val="36"/>
        </w:rPr>
        <w:t>Саратовское региональное отделение общероссийской общественной организации малого и среднего бизнеса «ОПОРА РОССИИ»</w:t>
      </w:r>
    </w:p>
    <w:p w:rsidR="00887818" w:rsidRPr="00486C06" w:rsidRDefault="00887818" w:rsidP="00887818">
      <w:pPr>
        <w:autoSpaceDE w:val="0"/>
        <w:autoSpaceDN w:val="0"/>
        <w:adjustRightInd w:val="0"/>
        <w:jc w:val="both"/>
        <w:rPr>
          <w:b/>
          <w:sz w:val="20"/>
          <w:szCs w:val="20"/>
        </w:rPr>
      </w:pPr>
    </w:p>
    <w:p w:rsidR="00887818" w:rsidRDefault="007B27CE" w:rsidP="00887818">
      <w:pPr>
        <w:autoSpaceDE w:val="0"/>
        <w:autoSpaceDN w:val="0"/>
        <w:adjustRightInd w:val="0"/>
        <w:jc w:val="center"/>
        <w:rPr>
          <w:sz w:val="28"/>
          <w:szCs w:val="28"/>
        </w:rPr>
      </w:pPr>
      <w:r>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7.45pt;height:81.45pt" fillcolor="#404040">
            <v:shadow color="#868686"/>
            <v:textpath style="font-family:&quot;Times New Roman&quot;;font-size:18pt;v-text-spacing:58985f;v-text-kern:t" trim="t" fitpath="t" string="Памятка&#10;для юридических лиц и индивидуальных предпринимателей, &#10;организующих публичный доступ к Wi-Fi сетям&#10;"/>
          </v:shape>
        </w:pict>
      </w:r>
    </w:p>
    <w:p w:rsidR="00887818" w:rsidRPr="00886027" w:rsidRDefault="007B27CE" w:rsidP="00887818">
      <w:pPr>
        <w:autoSpaceDE w:val="0"/>
        <w:autoSpaceDN w:val="0"/>
        <w:adjustRightInd w:val="0"/>
        <w:jc w:val="center"/>
        <w:rPr>
          <w:sz w:val="28"/>
          <w:szCs w:val="28"/>
        </w:rPr>
      </w:pPr>
      <w:r>
        <w:rPr>
          <w:sz w:val="28"/>
          <w:szCs w:val="28"/>
        </w:rPr>
        <w:pict>
          <v:shape id="_x0000_i1027" type="#_x0000_t75" style="width:472.75pt;height:265.25pt">
            <v:imagedata r:id="rId10" o:title="WiFi"/>
          </v:shape>
        </w:pict>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r>
        <w:rPr>
          <w:sz w:val="28"/>
          <w:szCs w:val="28"/>
        </w:rPr>
        <w:t>г. Саратов – 2017</w:t>
      </w:r>
    </w:p>
    <w:p w:rsidR="00CD5647" w:rsidRPr="002F2D6A" w:rsidRDefault="00CD5647" w:rsidP="001C565D">
      <w:pPr>
        <w:spacing w:after="0" w:line="264" w:lineRule="auto"/>
        <w:jc w:val="both"/>
        <w:rPr>
          <w:rFonts w:ascii="Times New Roman" w:hAnsi="Times New Roman"/>
          <w:b/>
          <w:i/>
          <w:sz w:val="26"/>
          <w:szCs w:val="26"/>
        </w:rPr>
      </w:pPr>
    </w:p>
    <w:p w:rsidR="00CD5647" w:rsidRPr="006F581E" w:rsidRDefault="00CD5647" w:rsidP="00887818">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 </w:t>
      </w:r>
    </w:p>
    <w:p w:rsidR="00CD5647" w:rsidRPr="006F581E" w:rsidRDefault="00CD5647" w:rsidP="0085419A">
      <w:pPr>
        <w:spacing w:after="120" w:line="264" w:lineRule="auto"/>
        <w:jc w:val="both"/>
        <w:rPr>
          <w:rFonts w:ascii="Times New Roman" w:hAnsi="Times New Roman"/>
          <w:b/>
          <w:sz w:val="25"/>
          <w:szCs w:val="25"/>
        </w:rPr>
      </w:pPr>
      <w:r w:rsidRPr="006F581E">
        <w:rPr>
          <w:rFonts w:ascii="Times New Roman" w:hAnsi="Times New Roman"/>
          <w:i/>
          <w:sz w:val="25"/>
          <w:szCs w:val="25"/>
        </w:rPr>
        <w:t xml:space="preserve">Памятка состоит из трех блоков: в первом изложены требования, предъявляемые ко всем публичным </w:t>
      </w:r>
      <w:proofErr w:type="spellStart"/>
      <w:r w:rsidRPr="006F581E">
        <w:rPr>
          <w:rFonts w:ascii="Times New Roman" w:hAnsi="Times New Roman"/>
          <w:i/>
          <w:sz w:val="25"/>
          <w:szCs w:val="25"/>
        </w:rPr>
        <w:t>Wi-Fi</w:t>
      </w:r>
      <w:proofErr w:type="spellEnd"/>
      <w:r w:rsidRPr="006F581E">
        <w:rPr>
          <w:rFonts w:ascii="Times New Roman" w:hAnsi="Times New Roman"/>
          <w:i/>
          <w:sz w:val="25"/>
          <w:szCs w:val="25"/>
        </w:rPr>
        <w:t xml:space="preserve"> сетям; второй посвящён особенностям публичных </w:t>
      </w:r>
      <w:proofErr w:type="spellStart"/>
      <w:r w:rsidRPr="006F581E">
        <w:rPr>
          <w:rFonts w:ascii="Times New Roman" w:hAnsi="Times New Roman"/>
          <w:i/>
          <w:sz w:val="25"/>
          <w:szCs w:val="25"/>
        </w:rPr>
        <w:t>Wi-Fi</w:t>
      </w:r>
      <w:proofErr w:type="spellEnd"/>
      <w:r w:rsidRPr="006F581E">
        <w:rPr>
          <w:rFonts w:ascii="Times New Roman" w:hAnsi="Times New Roman"/>
          <w:i/>
          <w:sz w:val="25"/>
          <w:szCs w:val="25"/>
        </w:rPr>
        <w:t xml:space="preserve"> сетей, доступных для детей; в третьем рассмотрены дополнительные требования, которым должны соответствовать публичные </w:t>
      </w:r>
      <w:proofErr w:type="spellStart"/>
      <w:r w:rsidRPr="006F581E">
        <w:rPr>
          <w:rFonts w:ascii="Times New Roman" w:hAnsi="Times New Roman"/>
          <w:i/>
          <w:sz w:val="25"/>
          <w:szCs w:val="25"/>
        </w:rPr>
        <w:t>Wi-Fi</w:t>
      </w:r>
      <w:proofErr w:type="spellEnd"/>
      <w:r w:rsidRPr="006F581E">
        <w:rPr>
          <w:rFonts w:ascii="Times New Roman" w:hAnsi="Times New Roman"/>
          <w:i/>
          <w:sz w:val="25"/>
          <w:szCs w:val="25"/>
        </w:rPr>
        <w:t xml:space="preserve"> сети, организованные в образовательных учреждениях.</w:t>
      </w:r>
    </w:p>
    <w:p w:rsidR="00CD5647" w:rsidRPr="006F581E" w:rsidRDefault="00CD5647" w:rsidP="00B31EDD">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 xml:space="preserve">1. 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p>
    <w:p w:rsidR="00CD5647" w:rsidRPr="006F581E" w:rsidRDefault="00CD5647" w:rsidP="00B31EDD">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1.1.</w:t>
      </w:r>
      <w:r w:rsidRPr="006F581E">
        <w:rPr>
          <w:rFonts w:ascii="Times New Roman" w:hAnsi="Times New Roman"/>
          <w:sz w:val="25"/>
          <w:szCs w:val="25"/>
        </w:rPr>
        <w:t xml:space="preserve">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 758 ввело обязательную идентификацию пользователей (Ф</w:t>
      </w:r>
      <w:r w:rsidR="00B31EDD">
        <w:rPr>
          <w:rFonts w:ascii="Times New Roman" w:hAnsi="Times New Roman"/>
          <w:sz w:val="25"/>
          <w:szCs w:val="25"/>
        </w:rPr>
        <w:t>ИО) и их оборудования, подключаемого</w:t>
      </w:r>
      <w:r w:rsidRPr="006F581E">
        <w:rPr>
          <w:rFonts w:ascii="Times New Roman" w:hAnsi="Times New Roman"/>
          <w:sz w:val="25"/>
          <w:szCs w:val="25"/>
        </w:rPr>
        <w:t xml:space="preserve"> к </w:t>
      </w:r>
      <w:proofErr w:type="spellStart"/>
      <w:r w:rsidRPr="006F581E">
        <w:rPr>
          <w:rFonts w:ascii="Times New Roman" w:hAnsi="Times New Roman"/>
          <w:sz w:val="25"/>
          <w:szCs w:val="25"/>
        </w:rPr>
        <w:t>Wi-Fi</w:t>
      </w:r>
      <w:proofErr w:type="spellEnd"/>
      <w:r w:rsidRPr="006F581E">
        <w:rPr>
          <w:rFonts w:ascii="Times New Roman" w:hAnsi="Times New Roman"/>
          <w:sz w:val="25"/>
          <w:szCs w:val="25"/>
        </w:rPr>
        <w:t xml:space="preserve"> сети (</w:t>
      </w:r>
      <w:r w:rsidRPr="006F581E">
        <w:rPr>
          <w:rFonts w:ascii="Times New Roman" w:hAnsi="Times New Roman"/>
          <w:sz w:val="25"/>
          <w:szCs w:val="25"/>
          <w:lang w:val="en-US"/>
        </w:rPr>
        <w:t>MAC</w:t>
      </w:r>
      <w:r w:rsidRPr="006F581E">
        <w:rPr>
          <w:rFonts w:ascii="Times New Roman" w:hAnsi="Times New Roman"/>
          <w:sz w:val="25"/>
          <w:szCs w:val="25"/>
        </w:rPr>
        <w:t xml:space="preserve">-адрес).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w:t>
      </w:r>
      <w:proofErr w:type="spellStart"/>
      <w:r w:rsidRPr="006F581E">
        <w:rPr>
          <w:rFonts w:ascii="Times New Roman" w:hAnsi="Times New Roman"/>
          <w:sz w:val="25"/>
          <w:szCs w:val="25"/>
        </w:rPr>
        <w:t>госуслуг</w:t>
      </w:r>
      <w:proofErr w:type="spellEnd"/>
      <w:r w:rsidRPr="006F581E">
        <w:rPr>
          <w:rFonts w:ascii="Times New Roman" w:hAnsi="Times New Roman"/>
          <w:sz w:val="25"/>
          <w:szCs w:val="25"/>
        </w:rPr>
        <w:t xml:space="preserve">.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w:t>
      </w:r>
      <w:proofErr w:type="gramStart"/>
      <w:r w:rsidRPr="006F581E">
        <w:rPr>
          <w:rFonts w:ascii="Times New Roman" w:hAnsi="Times New Roman"/>
          <w:sz w:val="25"/>
          <w:szCs w:val="25"/>
        </w:rPr>
        <w:t>сети</w:t>
      </w:r>
      <w:proofErr w:type="gramEnd"/>
      <w:r w:rsidRPr="006F581E">
        <w:rPr>
          <w:rFonts w:ascii="Times New Roman" w:hAnsi="Times New Roman"/>
          <w:sz w:val="25"/>
          <w:szCs w:val="25"/>
        </w:rPr>
        <w:t xml:space="preserve">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B31EDD">
      <w:pPr>
        <w:spacing w:after="0" w:line="264" w:lineRule="auto"/>
        <w:ind w:firstLine="708"/>
        <w:jc w:val="both"/>
        <w:rPr>
          <w:rFonts w:ascii="Times New Roman" w:hAnsi="Times New Roman"/>
          <w:b/>
          <w:sz w:val="25"/>
          <w:szCs w:val="25"/>
        </w:rPr>
      </w:pPr>
      <w:r w:rsidRPr="006F581E">
        <w:rPr>
          <w:rFonts w:ascii="Times New Roman" w:hAnsi="Times New Roman"/>
          <w:b/>
          <w:sz w:val="25"/>
          <w:szCs w:val="25"/>
        </w:rPr>
        <w:t>1.2. Ограничение доступа к запрещенной информации</w:t>
      </w:r>
    </w:p>
    <w:p w:rsidR="00CD5647" w:rsidRPr="006F581E" w:rsidRDefault="00CD5647" w:rsidP="00B31EDD">
      <w:pPr>
        <w:spacing w:after="120" w:line="264" w:lineRule="auto"/>
        <w:ind w:firstLine="708"/>
        <w:jc w:val="both"/>
        <w:rPr>
          <w:rFonts w:ascii="Times New Roman" w:hAnsi="Times New Roman"/>
          <w:sz w:val="25"/>
          <w:szCs w:val="25"/>
          <w:lang w:eastAsia="ru-RU"/>
        </w:rPr>
      </w:pPr>
      <w:r w:rsidRPr="006F581E">
        <w:rPr>
          <w:rFonts w:ascii="Times New Roman" w:hAnsi="Times New Roman"/>
          <w:b/>
          <w:sz w:val="25"/>
          <w:szCs w:val="25"/>
          <w:lang w:eastAsia="ru-RU"/>
        </w:rPr>
        <w:t>1.2.1. 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w:t>
      </w:r>
      <w:proofErr w:type="gramStart"/>
      <w:r w:rsidRPr="006F581E">
        <w:rPr>
          <w:rFonts w:ascii="Times New Roman" w:hAnsi="Times New Roman"/>
          <w:sz w:val="25"/>
          <w:szCs w:val="25"/>
          <w:lang w:eastAsia="ru-RU"/>
        </w:rPr>
        <w:t xml:space="preserve">Такое ограничение должно осуществляться всеми </w:t>
      </w:r>
      <w:proofErr w:type="spellStart"/>
      <w:r w:rsidRPr="006F581E">
        <w:rPr>
          <w:rFonts w:ascii="Times New Roman" w:hAnsi="Times New Roman"/>
          <w:sz w:val="25"/>
          <w:szCs w:val="25"/>
          <w:lang w:eastAsia="ru-RU"/>
        </w:rPr>
        <w:t>интернет-провайдерами</w:t>
      </w:r>
      <w:proofErr w:type="spellEnd"/>
      <w:r w:rsidRPr="006F581E">
        <w:rPr>
          <w:rFonts w:ascii="Times New Roman" w:hAnsi="Times New Roman"/>
          <w:sz w:val="25"/>
          <w:szCs w:val="25"/>
          <w:lang w:eastAsia="ru-RU"/>
        </w:rPr>
        <w:t xml:space="preserve"> в порядке, предусмотренном ст. 15.1 Федерального закона от 27.07.2006 № 149-ФЗ «Об информации, информационных технологиях и о защите информации»: после внесения такого </w:t>
      </w:r>
      <w:proofErr w:type="spellStart"/>
      <w:r w:rsidRPr="006F581E">
        <w:rPr>
          <w:rFonts w:ascii="Times New Roman" w:hAnsi="Times New Roman"/>
          <w:sz w:val="25"/>
          <w:szCs w:val="25"/>
          <w:lang w:eastAsia="ru-RU"/>
        </w:rPr>
        <w:t>интернет-ресурса</w:t>
      </w:r>
      <w:proofErr w:type="spellEnd"/>
      <w:r w:rsidRPr="006F581E">
        <w:rPr>
          <w:rFonts w:ascii="Times New Roman" w:hAnsi="Times New Roman"/>
          <w:sz w:val="25"/>
          <w:szCs w:val="25"/>
          <w:lang w:eastAsia="ru-RU"/>
        </w:rPr>
        <w:t xml:space="preserve"> в </w:t>
      </w:r>
      <w:r w:rsidR="00B31EDD">
        <w:rPr>
          <w:rFonts w:ascii="Times New Roman" w:hAnsi="Times New Roman"/>
          <w:sz w:val="25"/>
          <w:szCs w:val="25"/>
          <w:lang w:eastAsia="ru-RU"/>
        </w:rPr>
        <w:t>так называемый</w:t>
      </w:r>
      <w:r w:rsidRPr="006F581E">
        <w:rPr>
          <w:rFonts w:ascii="Times New Roman" w:hAnsi="Times New Roman"/>
          <w:sz w:val="25"/>
          <w:szCs w:val="25"/>
          <w:lang w:eastAsia="ru-RU"/>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w:t>
      </w:r>
      <w:proofErr w:type="gramEnd"/>
      <w:r w:rsidRPr="006F581E">
        <w:rPr>
          <w:rFonts w:ascii="Times New Roman" w:hAnsi="Times New Roman"/>
          <w:sz w:val="25"/>
          <w:szCs w:val="25"/>
          <w:lang w:eastAsia="ru-RU"/>
        </w:rPr>
        <w:t xml:space="preserve"> </w:t>
      </w:r>
      <w:proofErr w:type="gramStart"/>
      <w:r w:rsidRPr="006F581E">
        <w:rPr>
          <w:rFonts w:ascii="Times New Roman" w:hAnsi="Times New Roman"/>
          <w:sz w:val="25"/>
          <w:szCs w:val="25"/>
          <w:lang w:eastAsia="ru-RU"/>
        </w:rPr>
        <w:t>Федерации запрещено»).</w:t>
      </w:r>
      <w:proofErr w:type="gramEnd"/>
      <w:r w:rsidRPr="006F581E">
        <w:rPr>
          <w:rFonts w:ascii="Times New Roman" w:hAnsi="Times New Roman"/>
          <w:sz w:val="25"/>
          <w:szCs w:val="25"/>
          <w:lang w:eastAsia="ru-RU"/>
        </w:rPr>
        <w:t xml:space="preserve">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rsidR="00CD5647" w:rsidRPr="006F581E" w:rsidRDefault="00E526EE" w:rsidP="001C565D">
      <w:pPr>
        <w:tabs>
          <w:tab w:val="left" w:pos="709"/>
        </w:tabs>
        <w:spacing w:after="120" w:line="264" w:lineRule="auto"/>
        <w:jc w:val="both"/>
        <w:rPr>
          <w:rFonts w:ascii="Times New Roman" w:hAnsi="Times New Roman"/>
          <w:sz w:val="25"/>
          <w:szCs w:val="25"/>
          <w:lang w:eastAsia="ru-RU"/>
        </w:rPr>
      </w:pPr>
      <w:r>
        <w:rPr>
          <w:rFonts w:ascii="Times New Roman" w:hAnsi="Times New Roman"/>
          <w:b/>
          <w:sz w:val="25"/>
          <w:szCs w:val="25"/>
          <w:lang w:eastAsia="ru-RU"/>
        </w:rPr>
        <w:tab/>
      </w:r>
      <w:r w:rsidR="00CD5647" w:rsidRPr="006F581E">
        <w:rPr>
          <w:rFonts w:ascii="Times New Roman" w:hAnsi="Times New Roman"/>
          <w:b/>
          <w:sz w:val="25"/>
          <w:szCs w:val="25"/>
          <w:lang w:eastAsia="ru-RU"/>
        </w:rPr>
        <w:t>1.2.2.</w:t>
      </w:r>
      <w:r w:rsidR="00CD5647" w:rsidRPr="006F581E">
        <w:rPr>
          <w:rFonts w:ascii="Times New Roman" w:hAnsi="Times New Roman"/>
          <w:sz w:val="25"/>
          <w:szCs w:val="25"/>
          <w:lang w:eastAsia="ru-RU"/>
        </w:rPr>
        <w:t xml:space="preserve"> </w:t>
      </w:r>
      <w:r w:rsidR="00CD5647" w:rsidRPr="006F581E">
        <w:rPr>
          <w:rFonts w:ascii="Times New Roman" w:hAnsi="Times New Roman"/>
          <w:b/>
          <w:sz w:val="25"/>
          <w:szCs w:val="25"/>
          <w:lang w:eastAsia="ru-RU"/>
        </w:rPr>
        <w:t xml:space="preserve">Ограничение доступа к информации, признанной экстремистской Министерством юстиции России. </w:t>
      </w:r>
      <w:r w:rsidR="00CD5647" w:rsidRPr="006F581E">
        <w:rPr>
          <w:rFonts w:ascii="Times New Roman" w:hAnsi="Times New Roman"/>
          <w:sz w:val="25"/>
          <w:szCs w:val="25"/>
          <w:lang w:eastAsia="ru-RU"/>
        </w:rPr>
        <w:t>Такая информация запрещена к распространению в Российской Федерации</w:t>
      </w:r>
      <w:r w:rsidR="001C565D" w:rsidRPr="006F581E">
        <w:rPr>
          <w:rFonts w:ascii="Times New Roman" w:hAnsi="Times New Roman"/>
          <w:sz w:val="25"/>
          <w:szCs w:val="25"/>
          <w:lang w:eastAsia="ru-RU"/>
        </w:rPr>
        <w:t>, о</w:t>
      </w:r>
      <w:r w:rsidR="00CD5647" w:rsidRPr="006F581E">
        <w:rPr>
          <w:rFonts w:ascii="Times New Roman" w:hAnsi="Times New Roman"/>
          <w:sz w:val="25"/>
          <w:szCs w:val="25"/>
          <w:lang w:eastAsia="ru-RU"/>
        </w:rPr>
        <w:t xml:space="preserve">днако порядок ограничения доступа к </w:t>
      </w:r>
      <w:proofErr w:type="spellStart"/>
      <w:r w:rsidR="00CD5647" w:rsidRPr="006F581E">
        <w:rPr>
          <w:rFonts w:ascii="Times New Roman" w:hAnsi="Times New Roman"/>
          <w:sz w:val="25"/>
          <w:szCs w:val="25"/>
          <w:lang w:eastAsia="ru-RU"/>
        </w:rPr>
        <w:t>интернет-ресурсам</w:t>
      </w:r>
      <w:proofErr w:type="spellEnd"/>
      <w:r w:rsidR="00CD5647" w:rsidRPr="006F581E">
        <w:rPr>
          <w:rFonts w:ascii="Times New Roman" w:hAnsi="Times New Roman"/>
          <w:sz w:val="25"/>
          <w:szCs w:val="25"/>
          <w:lang w:eastAsia="ru-RU"/>
        </w:rPr>
        <w:t xml:space="preserve">, содержащим экстремистские материалы, не установлен. В </w:t>
      </w:r>
      <w:proofErr w:type="gramStart"/>
      <w:r w:rsidR="00CD5647" w:rsidRPr="006F581E">
        <w:rPr>
          <w:rFonts w:ascii="Times New Roman" w:hAnsi="Times New Roman"/>
          <w:sz w:val="25"/>
          <w:szCs w:val="25"/>
          <w:lang w:eastAsia="ru-RU"/>
        </w:rPr>
        <w:t>связи</w:t>
      </w:r>
      <w:proofErr w:type="gramEnd"/>
      <w:r w:rsidR="00CD5647" w:rsidRPr="006F581E">
        <w:rPr>
          <w:rFonts w:ascii="Times New Roman" w:hAnsi="Times New Roman"/>
          <w:sz w:val="25"/>
          <w:szCs w:val="25"/>
          <w:lang w:eastAsia="ru-RU"/>
        </w:rPr>
        <w:t xml:space="preserve"> с чем есть вероятность получения доступа к запрещенным материалам посредством публичной </w:t>
      </w:r>
      <w:r w:rsidR="00CD5647" w:rsidRPr="006F581E">
        <w:rPr>
          <w:rFonts w:ascii="Times New Roman" w:hAnsi="Times New Roman"/>
          <w:sz w:val="25"/>
          <w:szCs w:val="25"/>
          <w:lang w:val="en-US"/>
        </w:rPr>
        <w:t>Wi</w:t>
      </w:r>
      <w:r w:rsidR="00CD5647" w:rsidRPr="006F581E">
        <w:rPr>
          <w:rFonts w:ascii="Times New Roman" w:hAnsi="Times New Roman"/>
          <w:sz w:val="25"/>
          <w:szCs w:val="25"/>
        </w:rPr>
        <w:t>-</w:t>
      </w:r>
      <w:r w:rsidR="00CD5647" w:rsidRPr="006F581E">
        <w:rPr>
          <w:rFonts w:ascii="Times New Roman" w:hAnsi="Times New Roman"/>
          <w:sz w:val="25"/>
          <w:szCs w:val="25"/>
          <w:lang w:val="en-US"/>
        </w:rPr>
        <w:t>Fi</w:t>
      </w:r>
      <w:r w:rsidR="00CD5647" w:rsidRPr="006F581E">
        <w:rPr>
          <w:rFonts w:ascii="Times New Roman" w:hAnsi="Times New Roman"/>
          <w:b/>
          <w:sz w:val="25"/>
          <w:szCs w:val="25"/>
        </w:rPr>
        <w:t xml:space="preserve"> </w:t>
      </w:r>
      <w:r w:rsidR="00CD5647" w:rsidRPr="006F581E">
        <w:rPr>
          <w:rFonts w:ascii="Times New Roman" w:hAnsi="Times New Roman"/>
          <w:sz w:val="25"/>
          <w:szCs w:val="25"/>
          <w:lang w:eastAsia="ru-RU"/>
        </w:rPr>
        <w:t xml:space="preserve">сети. В целях ограничения доступа в </w:t>
      </w:r>
      <w:r w:rsidR="00CD5647" w:rsidRPr="006F581E">
        <w:rPr>
          <w:rFonts w:ascii="Times New Roman" w:hAnsi="Times New Roman"/>
          <w:sz w:val="25"/>
          <w:szCs w:val="25"/>
          <w:lang w:val="en-US" w:eastAsia="ru-RU"/>
        </w:rPr>
        <w:t>Wi</w:t>
      </w:r>
      <w:r w:rsidR="00CD5647" w:rsidRPr="006F581E">
        <w:rPr>
          <w:rFonts w:ascii="Times New Roman" w:hAnsi="Times New Roman"/>
          <w:sz w:val="25"/>
          <w:szCs w:val="25"/>
          <w:lang w:eastAsia="ru-RU"/>
        </w:rPr>
        <w:t>-</w:t>
      </w:r>
      <w:r w:rsidR="00CD5647" w:rsidRPr="006F581E">
        <w:rPr>
          <w:rFonts w:ascii="Times New Roman" w:hAnsi="Times New Roman"/>
          <w:sz w:val="25"/>
          <w:szCs w:val="25"/>
          <w:lang w:val="en-US" w:eastAsia="ru-RU"/>
        </w:rPr>
        <w:t>Fi</w:t>
      </w:r>
      <w:r w:rsidR="00CD5647" w:rsidRPr="006F581E">
        <w:rPr>
          <w:rFonts w:ascii="Times New Roman" w:hAnsi="Times New Roman"/>
          <w:sz w:val="25"/>
          <w:szCs w:val="25"/>
          <w:lang w:eastAsia="ru-RU"/>
        </w:rPr>
        <w:t xml:space="preserve"> зоне к экстремистским материалам применяются системы контент-фильтрации (далее – СКФ). СКФ работают на основе различных алгоритмов: на основе списков, формируемых владельцем СКФ</w:t>
      </w:r>
      <w:r w:rsidR="001C565D" w:rsidRPr="006F581E">
        <w:rPr>
          <w:rFonts w:ascii="Times New Roman" w:hAnsi="Times New Roman"/>
          <w:sz w:val="25"/>
          <w:szCs w:val="25"/>
          <w:lang w:eastAsia="ru-RU"/>
        </w:rPr>
        <w:t xml:space="preserve"> или владельцем </w:t>
      </w:r>
      <w:r w:rsidR="001C565D" w:rsidRPr="006F581E">
        <w:rPr>
          <w:rFonts w:ascii="Times New Roman" w:hAnsi="Times New Roman"/>
          <w:sz w:val="25"/>
          <w:szCs w:val="25"/>
          <w:lang w:val="en-US" w:eastAsia="ru-RU"/>
        </w:rPr>
        <w:t>Wi</w:t>
      </w:r>
      <w:r w:rsidR="001C565D" w:rsidRPr="006F581E">
        <w:rPr>
          <w:rFonts w:ascii="Times New Roman" w:hAnsi="Times New Roman"/>
          <w:sz w:val="25"/>
          <w:szCs w:val="25"/>
          <w:lang w:eastAsia="ru-RU"/>
        </w:rPr>
        <w:t>-</w:t>
      </w:r>
      <w:r w:rsidR="001C565D" w:rsidRPr="006F581E">
        <w:rPr>
          <w:rFonts w:ascii="Times New Roman" w:hAnsi="Times New Roman"/>
          <w:sz w:val="25"/>
          <w:szCs w:val="25"/>
          <w:lang w:val="en-US" w:eastAsia="ru-RU"/>
        </w:rPr>
        <w:t>Fi</w:t>
      </w:r>
      <w:r w:rsidR="001C565D" w:rsidRPr="006F581E">
        <w:rPr>
          <w:rFonts w:ascii="Times New Roman" w:hAnsi="Times New Roman"/>
          <w:sz w:val="25"/>
          <w:szCs w:val="25"/>
          <w:lang w:eastAsia="ru-RU"/>
        </w:rPr>
        <w:t xml:space="preserve"> зоны, либо</w:t>
      </w:r>
      <w:r w:rsidR="00CD5647" w:rsidRPr="006F581E">
        <w:rPr>
          <w:rFonts w:ascii="Times New Roman" w:hAnsi="Times New Roman"/>
          <w:sz w:val="25"/>
          <w:szCs w:val="25"/>
          <w:lang w:eastAsia="ru-RU"/>
        </w:rPr>
        <w:t xml:space="preserve"> путем морфологического анализа содержимого </w:t>
      </w:r>
      <w:proofErr w:type="spellStart"/>
      <w:r w:rsidR="00CD5647" w:rsidRPr="006F581E">
        <w:rPr>
          <w:rFonts w:ascii="Times New Roman" w:hAnsi="Times New Roman"/>
          <w:sz w:val="25"/>
          <w:szCs w:val="25"/>
          <w:lang w:eastAsia="ru-RU"/>
        </w:rPr>
        <w:t>интернет-ресурса</w:t>
      </w:r>
      <w:proofErr w:type="spellEnd"/>
      <w:r w:rsidR="00CD5647" w:rsidRPr="006F581E">
        <w:rPr>
          <w:rFonts w:ascii="Times New Roman" w:hAnsi="Times New Roman"/>
          <w:sz w:val="25"/>
          <w:szCs w:val="25"/>
          <w:lang w:eastAsia="ru-RU"/>
        </w:rPr>
        <w:t>. СКФ</w:t>
      </w:r>
      <w:r w:rsidR="001C565D" w:rsidRPr="006F581E">
        <w:rPr>
          <w:rFonts w:ascii="Times New Roman" w:hAnsi="Times New Roman"/>
          <w:sz w:val="25"/>
          <w:szCs w:val="25"/>
          <w:lang w:eastAsia="ru-RU"/>
        </w:rPr>
        <w:t xml:space="preserve"> также</w:t>
      </w:r>
      <w:r w:rsidR="00CD5647" w:rsidRPr="006F581E">
        <w:rPr>
          <w:rFonts w:ascii="Times New Roman" w:hAnsi="Times New Roman"/>
          <w:sz w:val="25"/>
          <w:szCs w:val="25"/>
          <w:lang w:eastAsia="ru-RU"/>
        </w:rPr>
        <w:t xml:space="preserve"> позволяют ограничить доступ к тематическим группам ресурсов (например, к </w:t>
      </w:r>
      <w:proofErr w:type="spellStart"/>
      <w:r w:rsidR="00CD5647" w:rsidRPr="006F581E">
        <w:rPr>
          <w:rFonts w:ascii="Times New Roman" w:hAnsi="Times New Roman"/>
          <w:sz w:val="25"/>
          <w:szCs w:val="25"/>
          <w:lang w:eastAsia="ru-RU"/>
        </w:rPr>
        <w:t>торрентам</w:t>
      </w:r>
      <w:proofErr w:type="spellEnd"/>
      <w:r w:rsidR="00CD5647" w:rsidRPr="006F581E">
        <w:rPr>
          <w:rFonts w:ascii="Times New Roman" w:hAnsi="Times New Roman"/>
          <w:sz w:val="25"/>
          <w:szCs w:val="25"/>
          <w:lang w:eastAsia="ru-RU"/>
        </w:rPr>
        <w:t>).</w:t>
      </w:r>
    </w:p>
    <w:p w:rsidR="00CD5647" w:rsidRPr="006F581E" w:rsidRDefault="00CD5647" w:rsidP="00E526EE">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 xml:space="preserve">2. 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 </w:t>
      </w:r>
    </w:p>
    <w:p w:rsidR="00CD5647" w:rsidRPr="006F581E" w:rsidRDefault="00CD5647" w:rsidP="0085419A">
      <w:pPr>
        <w:spacing w:after="120" w:line="264" w:lineRule="auto"/>
        <w:jc w:val="both"/>
        <w:rPr>
          <w:rFonts w:ascii="Times New Roman" w:hAnsi="Times New Roman"/>
          <w:sz w:val="25"/>
          <w:szCs w:val="25"/>
          <w:lang w:eastAsia="ru-RU"/>
        </w:rPr>
      </w:pPr>
      <w:proofErr w:type="gramStart"/>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 xml:space="preserve">д. (ст. 5 </w:t>
      </w:r>
      <w:r w:rsidRPr="006F581E">
        <w:rPr>
          <w:rFonts w:ascii="Times New Roman" w:hAnsi="Times New Roman"/>
          <w:sz w:val="25"/>
          <w:szCs w:val="25"/>
        </w:rPr>
        <w:t>Федерального закона № 436-ФЗ</w:t>
      </w:r>
      <w:r w:rsidRPr="006F581E">
        <w:rPr>
          <w:rFonts w:ascii="Times New Roman" w:hAnsi="Times New Roman"/>
          <w:sz w:val="25"/>
          <w:szCs w:val="25"/>
          <w:lang w:eastAsia="ru-RU"/>
        </w:rPr>
        <w:t>).</w:t>
      </w:r>
      <w:proofErr w:type="gramEnd"/>
    </w:p>
    <w:p w:rsidR="00CD5647" w:rsidRPr="006F581E" w:rsidRDefault="00CD5647" w:rsidP="00DB6B7C">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 10 ст. 2 Федерального закона № 436-ФЗ).</w:t>
      </w:r>
    </w:p>
    <w:p w:rsidR="00CD5647" w:rsidRPr="006F581E" w:rsidRDefault="00CD5647" w:rsidP="00DB6B7C">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85419A" w:rsidRPr="006F581E">
        <w:rPr>
          <w:rFonts w:ascii="Times New Roman" w:hAnsi="Times New Roman"/>
          <w:sz w:val="25"/>
          <w:szCs w:val="25"/>
        </w:rPr>
        <w:t>.</w:t>
      </w:r>
      <w:r w:rsidRPr="006F581E">
        <w:rPr>
          <w:rFonts w:ascii="Times New Roman" w:hAnsi="Times New Roman"/>
          <w:sz w:val="25"/>
          <w:szCs w:val="25"/>
        </w:rPr>
        <w:t xml:space="preserve"> 1 ст</w:t>
      </w:r>
      <w:r w:rsidR="0085419A" w:rsidRPr="006F581E">
        <w:rPr>
          <w:rFonts w:ascii="Times New Roman" w:hAnsi="Times New Roman"/>
          <w:sz w:val="25"/>
          <w:szCs w:val="25"/>
        </w:rPr>
        <w:t>.</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 по ч. 2 ст.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DB6B7C">
      <w:pPr>
        <w:spacing w:after="120" w:line="264" w:lineRule="auto"/>
        <w:ind w:firstLine="708"/>
        <w:jc w:val="both"/>
        <w:rPr>
          <w:rFonts w:ascii="Times New Roman" w:hAnsi="Times New Roman"/>
          <w:sz w:val="25"/>
          <w:szCs w:val="25"/>
          <w:lang w:eastAsia="ru-RU"/>
        </w:rPr>
      </w:pPr>
      <w:r w:rsidRPr="006F581E">
        <w:rPr>
          <w:rFonts w:ascii="Times New Roman" w:hAnsi="Times New Roman"/>
          <w:i/>
          <w:sz w:val="25"/>
          <w:szCs w:val="25"/>
        </w:rPr>
        <w:t>ВАЖНО</w:t>
      </w:r>
      <w:r w:rsidR="00DB6B7C">
        <w:rPr>
          <w:rFonts w:ascii="Times New Roman" w:hAnsi="Times New Roman"/>
          <w:i/>
          <w:sz w:val="25"/>
          <w:szCs w:val="25"/>
        </w:rPr>
        <w:t>:</w:t>
      </w:r>
      <w:r w:rsidRPr="006F581E">
        <w:rPr>
          <w:rFonts w:ascii="Times New Roman" w:hAnsi="Times New Roman"/>
          <w:sz w:val="25"/>
          <w:szCs w:val="25"/>
        </w:rPr>
        <w:t xml:space="preserve"> </w:t>
      </w:r>
      <w:proofErr w:type="gramStart"/>
      <w:r w:rsidRPr="006F581E">
        <w:rPr>
          <w:rFonts w:ascii="Times New Roman" w:hAnsi="Times New Roman"/>
          <w:sz w:val="25"/>
          <w:szCs w:val="25"/>
        </w:rPr>
        <w:t xml:space="preserve">Согласно </w:t>
      </w:r>
      <w:r w:rsidR="0085419A" w:rsidRPr="006F581E">
        <w:rPr>
          <w:rFonts w:ascii="Times New Roman" w:hAnsi="Times New Roman"/>
          <w:sz w:val="25"/>
          <w:szCs w:val="25"/>
        </w:rPr>
        <w:t>ч.</w:t>
      </w:r>
      <w:r w:rsidRPr="006F581E">
        <w:rPr>
          <w:rFonts w:ascii="Times New Roman" w:hAnsi="Times New Roman"/>
          <w:sz w:val="25"/>
          <w:szCs w:val="25"/>
        </w:rPr>
        <w:t xml:space="preserve"> 1 ст</w:t>
      </w:r>
      <w:r w:rsidR="0085419A" w:rsidRPr="006F581E">
        <w:rPr>
          <w:rFonts w:ascii="Times New Roman" w:hAnsi="Times New Roman"/>
          <w:sz w:val="25"/>
          <w:szCs w:val="25"/>
        </w:rPr>
        <w:t>.</w:t>
      </w:r>
      <w:r w:rsidRPr="006F581E">
        <w:rPr>
          <w:rFonts w:ascii="Times New Roman" w:hAnsi="Times New Roman"/>
          <w:sz w:val="25"/>
          <w:szCs w:val="25"/>
        </w:rPr>
        <w:t xml:space="preserve"> 4.1.1 КоАП РФ </w:t>
      </w:r>
      <w:r w:rsidRPr="006F581E">
        <w:rPr>
          <w:rFonts w:ascii="Times New Roman" w:hAnsi="Times New Roman"/>
          <w:sz w:val="25"/>
          <w:szCs w:val="25"/>
          <w:lang w:eastAsia="ru-RU"/>
        </w:rPr>
        <w:t>субъект</w:t>
      </w:r>
      <w:r w:rsidR="00B965DE" w:rsidRPr="006F581E">
        <w:rPr>
          <w:rFonts w:ascii="Times New Roman" w:hAnsi="Times New Roman"/>
          <w:sz w:val="25"/>
          <w:szCs w:val="25"/>
          <w:lang w:eastAsia="ru-RU"/>
        </w:rPr>
        <w:t>ам</w:t>
      </w:r>
      <w:r w:rsidRPr="006F581E">
        <w:rPr>
          <w:rFonts w:ascii="Times New Roman" w:hAnsi="Times New Roman"/>
          <w:sz w:val="25"/>
          <w:szCs w:val="25"/>
          <w:lang w:eastAsia="ru-RU"/>
        </w:rPr>
        <w:t xml:space="preserve"> малого и среднего предпринимательства,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r w:rsidR="001C565D" w:rsidRPr="006F581E">
        <w:rPr>
          <w:rFonts w:ascii="Times New Roman" w:hAnsi="Times New Roman"/>
          <w:sz w:val="25"/>
          <w:szCs w:val="25"/>
          <w:lang w:eastAsia="ru-RU"/>
        </w:rPr>
        <w:t>КоАП РФ</w:t>
      </w:r>
      <w:r w:rsidRPr="006F581E">
        <w:rPr>
          <w:rFonts w:ascii="Times New Roman" w:hAnsi="Times New Roman"/>
          <w:sz w:val="25"/>
          <w:szCs w:val="25"/>
          <w:lang w:eastAsia="ru-RU"/>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w:t>
      </w:r>
      <w:proofErr w:type="gramEnd"/>
      <w:r w:rsidRPr="006F581E">
        <w:rPr>
          <w:rFonts w:ascii="Times New Roman" w:hAnsi="Times New Roman"/>
          <w:sz w:val="25"/>
          <w:szCs w:val="25"/>
          <w:lang w:eastAsia="ru-RU"/>
        </w:rPr>
        <w:t xml:space="preserve"> замене на предупреждение при наличии обстоятельств, предусмотренных </w:t>
      </w:r>
      <w:hyperlink w:anchor="sub_3402" w:history="1">
        <w:r w:rsidRPr="006F581E">
          <w:rPr>
            <w:rFonts w:ascii="Times New Roman" w:hAnsi="Times New Roman"/>
            <w:sz w:val="25"/>
            <w:szCs w:val="25"/>
            <w:lang w:eastAsia="ru-RU"/>
          </w:rPr>
          <w:t>ч</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2 ст</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3.4</w:t>
        </w:r>
      </w:hyperlink>
      <w:r w:rsidRPr="006F581E">
        <w:rPr>
          <w:rFonts w:ascii="Times New Roman" w:hAnsi="Times New Roman"/>
          <w:sz w:val="25"/>
          <w:szCs w:val="25"/>
          <w:lang w:eastAsia="ru-RU"/>
        </w:rPr>
        <w:t xml:space="preserve"> </w:t>
      </w:r>
      <w:r w:rsidR="001C565D" w:rsidRPr="006F581E">
        <w:rPr>
          <w:rFonts w:ascii="Times New Roman" w:hAnsi="Times New Roman"/>
          <w:sz w:val="25"/>
          <w:szCs w:val="25"/>
          <w:lang w:eastAsia="ru-RU"/>
        </w:rPr>
        <w:t>КоАП РФ</w:t>
      </w:r>
      <w:r w:rsidRPr="006F581E">
        <w:rPr>
          <w:rFonts w:ascii="Times New Roman" w:hAnsi="Times New Roman"/>
          <w:sz w:val="25"/>
          <w:szCs w:val="25"/>
          <w:lang w:eastAsia="ru-RU"/>
        </w:rPr>
        <w:t xml:space="preserve">, за исключением случаев, предусмотренных </w:t>
      </w:r>
      <w:hyperlink r:id="rId11" w:history="1">
        <w:r w:rsidRPr="006F581E">
          <w:rPr>
            <w:rFonts w:ascii="Times New Roman" w:hAnsi="Times New Roman"/>
            <w:sz w:val="25"/>
            <w:szCs w:val="25"/>
            <w:lang w:eastAsia="ru-RU"/>
          </w:rPr>
          <w:t>ч</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2</w:t>
        </w:r>
      </w:hyperlink>
      <w:r w:rsidRPr="006F581E">
        <w:rPr>
          <w:rFonts w:ascii="Times New Roman" w:hAnsi="Times New Roman"/>
          <w:sz w:val="25"/>
          <w:szCs w:val="25"/>
          <w:lang w:eastAsia="ru-RU"/>
        </w:rPr>
        <w:t xml:space="preserve"> </w:t>
      </w:r>
      <w:r w:rsidR="001C565D" w:rsidRPr="006F581E">
        <w:rPr>
          <w:rFonts w:ascii="Times New Roman" w:hAnsi="Times New Roman"/>
          <w:sz w:val="25"/>
          <w:szCs w:val="25"/>
        </w:rPr>
        <w:t>ст</w:t>
      </w:r>
      <w:r w:rsidR="006F581E" w:rsidRPr="006F581E">
        <w:rPr>
          <w:rFonts w:ascii="Times New Roman" w:hAnsi="Times New Roman"/>
          <w:sz w:val="25"/>
          <w:szCs w:val="25"/>
        </w:rPr>
        <w:t>.</w:t>
      </w:r>
      <w:r w:rsidR="001C565D" w:rsidRPr="006F581E">
        <w:rPr>
          <w:rFonts w:ascii="Times New Roman" w:hAnsi="Times New Roman"/>
          <w:sz w:val="25"/>
          <w:szCs w:val="25"/>
        </w:rPr>
        <w:t xml:space="preserve"> 4.1.1 КоАП РФ</w:t>
      </w:r>
      <w:r w:rsidRPr="006F581E">
        <w:rPr>
          <w:rFonts w:ascii="Times New Roman" w:hAnsi="Times New Roman"/>
          <w:sz w:val="25"/>
          <w:szCs w:val="25"/>
          <w:lang w:eastAsia="ru-RU"/>
        </w:rPr>
        <w:t>.</w:t>
      </w:r>
    </w:p>
    <w:p w:rsidR="00CD5647" w:rsidRPr="006F581E" w:rsidRDefault="00CD5647" w:rsidP="00DB6B7C">
      <w:pPr>
        <w:pStyle w:val="a3"/>
        <w:spacing w:line="264" w:lineRule="auto"/>
        <w:ind w:firstLine="708"/>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xml:space="preserve">. </w:t>
      </w:r>
      <w:proofErr w:type="gramStart"/>
      <w:r w:rsidRPr="006F581E">
        <w:rPr>
          <w:color w:val="000000"/>
          <w:sz w:val="25"/>
          <w:szCs w:val="25"/>
          <w:shd w:val="clear" w:color="auto" w:fill="FFFFFF"/>
        </w:rPr>
        <w:t>Ключевые из них:</w:t>
      </w:r>
      <w:proofErr w:type="gramEnd"/>
      <w:r w:rsidRPr="006F581E">
        <w:rPr>
          <w:color w:val="000000"/>
          <w:sz w:val="25"/>
          <w:szCs w:val="25"/>
          <w:shd w:val="clear" w:color="auto" w:fill="FFFFFF"/>
        </w:rPr>
        <w:t xml:space="preserve"> </w:t>
      </w:r>
      <w:proofErr w:type="gramStart"/>
      <w:r w:rsidRPr="006F581E">
        <w:rPr>
          <w:color w:val="000000"/>
          <w:sz w:val="25"/>
          <w:szCs w:val="25"/>
          <w:shd w:val="clear" w:color="auto" w:fill="FFFFFF"/>
        </w:rPr>
        <w:t xml:space="preserve">Письмо </w:t>
      </w:r>
      <w:proofErr w:type="spellStart"/>
      <w:r w:rsidRPr="006F581E">
        <w:rPr>
          <w:color w:val="000000"/>
          <w:sz w:val="25"/>
          <w:szCs w:val="25"/>
          <w:shd w:val="clear" w:color="auto" w:fill="FFFFFF"/>
        </w:rPr>
        <w:t>Минобрнауки</w:t>
      </w:r>
      <w:proofErr w:type="spellEnd"/>
      <w:r w:rsidRPr="006F581E">
        <w:rPr>
          <w:color w:val="000000"/>
          <w:sz w:val="25"/>
          <w:szCs w:val="25"/>
          <w:shd w:val="clear" w:color="auto" w:fill="FFFFFF"/>
        </w:rPr>
        <w:t xml:space="preserve">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w:t>
      </w:r>
      <w:proofErr w:type="spellStart"/>
      <w:r w:rsidRPr="006F581E">
        <w:rPr>
          <w:color w:val="000000"/>
          <w:sz w:val="25"/>
          <w:szCs w:val="25"/>
          <w:shd w:val="clear" w:color="auto" w:fill="FFFFFF"/>
        </w:rPr>
        <w:t>Минобрнауки</w:t>
      </w:r>
      <w:proofErr w:type="spellEnd"/>
      <w:r w:rsidRPr="006F581E">
        <w:rPr>
          <w:color w:val="000000"/>
          <w:sz w:val="25"/>
          <w:szCs w:val="25"/>
          <w:shd w:val="clear" w:color="auto" w:fill="FFFFFF"/>
        </w:rPr>
        <w:t xml:space="preserve">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roofErr w:type="gramEnd"/>
      <w:r w:rsidRPr="006F581E">
        <w:rPr>
          <w:color w:val="000000"/>
          <w:sz w:val="25"/>
          <w:szCs w:val="25"/>
          <w:shd w:val="clear" w:color="auto" w:fill="FFFFFF"/>
        </w:rPr>
        <w:t xml:space="preserve">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476E8E" w:rsidP="00476E8E">
      <w:pPr>
        <w:pStyle w:val="a3"/>
        <w:spacing w:line="264" w:lineRule="auto"/>
        <w:ind w:firstLine="708"/>
        <w:jc w:val="both"/>
        <w:rPr>
          <w:sz w:val="25"/>
          <w:szCs w:val="25"/>
        </w:rPr>
      </w:pPr>
      <w:r>
        <w:rPr>
          <w:color w:val="000000"/>
          <w:sz w:val="25"/>
          <w:szCs w:val="25"/>
          <w:shd w:val="clear" w:color="auto" w:fill="FFFFFF"/>
        </w:rPr>
        <w:t>Мы</w:t>
      </w:r>
      <w:r w:rsidR="006F581E" w:rsidRPr="006F581E">
        <w:rPr>
          <w:color w:val="000000"/>
          <w:sz w:val="25"/>
          <w:szCs w:val="25"/>
          <w:shd w:val="clear" w:color="auto" w:fill="FFFFFF"/>
        </w:rPr>
        <w:t xml:space="preserve"> приведем основные, на наш взгляд, 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476E8E">
      <w:pPr>
        <w:spacing w:after="0" w:line="264" w:lineRule="auto"/>
        <w:ind w:firstLine="708"/>
        <w:jc w:val="both"/>
        <w:rPr>
          <w:rFonts w:ascii="Times New Roman" w:hAnsi="Times New Roman"/>
          <w:b/>
          <w:sz w:val="25"/>
          <w:szCs w:val="25"/>
        </w:rPr>
      </w:pPr>
      <w:r w:rsidRPr="006F581E">
        <w:rPr>
          <w:rFonts w:ascii="Times New Roman" w:hAnsi="Times New Roman"/>
          <w:b/>
          <w:sz w:val="25"/>
          <w:szCs w:val="25"/>
        </w:rPr>
        <w:t>2.1. Административные меры:</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 xml:space="preserve">2.1.2. Осуществление внутреннего </w:t>
      </w:r>
      <w:proofErr w:type="gramStart"/>
      <w:r w:rsidRPr="006F581E">
        <w:rPr>
          <w:rFonts w:ascii="Times New Roman" w:hAnsi="Times New Roman" w:cs="Times New Roman"/>
          <w:color w:val="000000"/>
          <w:kern w:val="1"/>
          <w:sz w:val="25"/>
          <w:szCs w:val="25"/>
          <w:shd w:val="clear" w:color="auto" w:fill="FFFFFF"/>
        </w:rPr>
        <w:t>контроля за</w:t>
      </w:r>
      <w:proofErr w:type="gramEnd"/>
      <w:r w:rsidRPr="006F581E">
        <w:rPr>
          <w:rFonts w:ascii="Times New Roman" w:hAnsi="Times New Roman" w:cs="Times New Roman"/>
          <w:color w:val="000000"/>
          <w:kern w:val="1"/>
          <w:sz w:val="25"/>
          <w:szCs w:val="25"/>
          <w:shd w:val="clear" w:color="auto" w:fill="FFFFFF"/>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 xml:space="preserve">2.1.2.1. 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476E8E">
      <w:pPr>
        <w:pStyle w:val="ConsPlusNormal"/>
        <w:spacing w:line="264" w:lineRule="auto"/>
        <w:ind w:firstLine="708"/>
        <w:jc w:val="both"/>
        <w:rPr>
          <w:rFonts w:ascii="Times New Roman" w:hAnsi="Times New Roman" w:cs="Times New Roman"/>
          <w:b/>
          <w:sz w:val="25"/>
          <w:szCs w:val="25"/>
        </w:rPr>
      </w:pPr>
      <w:r w:rsidRPr="006F581E">
        <w:rPr>
          <w:rFonts w:ascii="Times New Roman" w:hAnsi="Times New Roman" w:cs="Times New Roman"/>
          <w:b/>
          <w:sz w:val="25"/>
          <w:szCs w:val="25"/>
        </w:rPr>
        <w:t>2.2. Организационные меры:</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476E8E">
      <w:pPr>
        <w:spacing w:after="0" w:line="264" w:lineRule="auto"/>
        <w:ind w:firstLine="708"/>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 xml:space="preserve">2.3. Технические и программно-аппаратные средства: </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 Средства ограничения доступа к запрещенной для распространения среди детей информации, размещенной на сайтах в сети Интернет (в частности, применение СКФ).</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 Дополнительным плюсом будет подтверждение достижения 18 лет пользователем при прохождении идентификации.</w:t>
      </w:r>
    </w:p>
    <w:p w:rsidR="00CD5647" w:rsidRPr="006F581E" w:rsidRDefault="00CD5647" w:rsidP="00476E8E">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3.</w:t>
      </w:r>
      <w:r w:rsidRPr="006F581E">
        <w:rPr>
          <w:rFonts w:ascii="Times New Roman" w:hAnsi="Times New Roman"/>
          <w:sz w:val="25"/>
          <w:szCs w:val="25"/>
          <w:u w:val="single"/>
        </w:rPr>
        <w:t xml:space="preserve">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p>
    <w:p w:rsidR="00CD5647" w:rsidRPr="006F581E" w:rsidRDefault="00CD5647" w:rsidP="00476E8E">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 xml:space="preserve">3.1. </w:t>
      </w:r>
      <w:proofErr w:type="gramStart"/>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w:t>
      </w:r>
      <w:proofErr w:type="gramEnd"/>
      <w:r w:rsidRPr="006F581E">
        <w:rPr>
          <w:rFonts w:ascii="Times New Roman" w:hAnsi="Times New Roman"/>
          <w:b/>
          <w:sz w:val="25"/>
          <w:szCs w:val="25"/>
        </w:rPr>
        <w:t xml:space="preserve"> </w:t>
      </w:r>
      <w:r w:rsidRPr="006F581E">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 xml:space="preserve">1, составленном на основании Методических рекомендаций </w:t>
      </w:r>
      <w:proofErr w:type="spellStart"/>
      <w:r w:rsidRPr="006F581E">
        <w:rPr>
          <w:rFonts w:ascii="Times New Roman" w:hAnsi="Times New Roman"/>
          <w:sz w:val="25"/>
          <w:szCs w:val="25"/>
        </w:rPr>
        <w:t>Минобрнауки</w:t>
      </w:r>
      <w:proofErr w:type="spellEnd"/>
      <w:r w:rsidRPr="006F581E">
        <w:rPr>
          <w:rFonts w:ascii="Times New Roman" w:hAnsi="Times New Roman"/>
          <w:sz w:val="25"/>
          <w:szCs w:val="25"/>
        </w:rPr>
        <w:t xml:space="preserve">, содержащихся в Письме </w:t>
      </w:r>
      <w:proofErr w:type="spellStart"/>
      <w:r w:rsidRPr="006F581E">
        <w:rPr>
          <w:rFonts w:ascii="Times New Roman" w:hAnsi="Times New Roman"/>
          <w:sz w:val="25"/>
          <w:szCs w:val="25"/>
        </w:rPr>
        <w:t>Минобрнауки</w:t>
      </w:r>
      <w:proofErr w:type="spellEnd"/>
      <w:r w:rsidRPr="006F581E">
        <w:rPr>
          <w:rFonts w:ascii="Times New Roman" w:hAnsi="Times New Roman"/>
          <w:sz w:val="25"/>
          <w:szCs w:val="25"/>
        </w:rPr>
        <w:t xml:space="preserve"> России от 28.04.2014 № ДЛ-115/03.</w:t>
      </w:r>
    </w:p>
    <w:p w:rsidR="00CD5647" w:rsidRPr="006F581E" w:rsidRDefault="00CD5647" w:rsidP="00476E8E">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3.2.</w:t>
      </w:r>
      <w:r w:rsidRPr="006F581E">
        <w:rPr>
          <w:rFonts w:ascii="Times New Roman" w:hAnsi="Times New Roman"/>
          <w:sz w:val="25"/>
          <w:szCs w:val="25"/>
        </w:rPr>
        <w:t xml:space="preserve"> </w:t>
      </w:r>
      <w:proofErr w:type="gramStart"/>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w:t>
      </w:r>
      <w:proofErr w:type="gramEnd"/>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сетям в образовательных учреждениях без доступа детей. Необходимо применение СКФ.</w:t>
      </w:r>
    </w:p>
    <w:p w:rsidR="00197168" w:rsidRPr="006F581E" w:rsidRDefault="00CD5647" w:rsidP="001C565D">
      <w:pPr>
        <w:spacing w:after="0" w:line="264" w:lineRule="auto"/>
        <w:jc w:val="both"/>
        <w:rPr>
          <w:rFonts w:ascii="Times New Roman" w:hAnsi="Times New Roman"/>
          <w:sz w:val="25"/>
          <w:szCs w:val="25"/>
        </w:rPr>
      </w:pPr>
      <w:r w:rsidRPr="006F581E">
        <w:rPr>
          <w:rFonts w:ascii="Times New Roman" w:hAnsi="Times New Roman"/>
          <w:sz w:val="25"/>
          <w:szCs w:val="25"/>
        </w:rPr>
        <w:t>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rsidRPr="006F581E">
        <w:rPr>
          <w:rFonts w:ascii="Times New Roman" w:hAnsi="Times New Roman"/>
          <w:sz w:val="25"/>
          <w:szCs w:val="25"/>
        </w:rPr>
        <w:t>дств св</w:t>
      </w:r>
      <w:proofErr w:type="gramEnd"/>
      <w:r w:rsidRPr="006F581E">
        <w:rPr>
          <w:rFonts w:ascii="Times New Roman" w:hAnsi="Times New Roman"/>
          <w:sz w:val="25"/>
          <w:szCs w:val="25"/>
        </w:rPr>
        <w:t>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w:t>
      </w:r>
      <w:proofErr w:type="gramStart"/>
      <w:r w:rsidRPr="006F581E">
        <w:rPr>
          <w:rFonts w:ascii="Times New Roman" w:hAnsi="Times New Roman"/>
          <w:sz w:val="25"/>
          <w:szCs w:val="25"/>
        </w:rPr>
        <w:t>дств св</w:t>
      </w:r>
      <w:proofErr w:type="gramEnd"/>
      <w:r w:rsidRPr="006F581E">
        <w:rPr>
          <w:rFonts w:ascii="Times New Roman" w:hAnsi="Times New Roman"/>
          <w:sz w:val="25"/>
          <w:szCs w:val="25"/>
        </w:rPr>
        <w:t xml:space="preserve">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proofErr w:type="gramStart"/>
            <w:r w:rsidRPr="006F581E">
              <w:rPr>
                <w:rFonts w:ascii="Times New Roman" w:hAnsi="Times New Roman"/>
                <w:sz w:val="20"/>
                <w:szCs w:val="20"/>
                <w:lang w:eastAsia="ru-RU"/>
              </w:rPr>
              <w:t>п</w:t>
            </w:r>
            <w:proofErr w:type="gramEnd"/>
            <w:r w:rsidRPr="006F581E">
              <w:rPr>
                <w:rFonts w:ascii="Times New Roman" w:hAnsi="Times New Roman"/>
                <w:sz w:val="20"/>
                <w:szCs w:val="20"/>
                <w:lang w:eastAsia="ru-RU"/>
              </w:rPr>
              <w:t>/п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6F581E">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2 ст</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Побуждающая</w:t>
            </w:r>
            <w:proofErr w:type="gramEnd"/>
            <w:r w:rsidRPr="006F581E">
              <w:rPr>
                <w:rFonts w:ascii="Times New Roman" w:hAnsi="Times New Roman"/>
                <w:sz w:val="20"/>
                <w:szCs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Способная</w:t>
            </w:r>
            <w:proofErr w:type="gramEnd"/>
            <w:r w:rsidRPr="006F581E">
              <w:rPr>
                <w:rFonts w:ascii="Times New Roman" w:hAnsi="Times New Roman"/>
                <w:sz w:val="20"/>
                <w:szCs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sidRPr="006F581E">
              <w:rPr>
                <w:rFonts w:ascii="Times New Roman" w:hAnsi="Times New Roman"/>
                <w:sz w:val="20"/>
                <w:szCs w:val="20"/>
                <w:lang w:eastAsia="ru-RU"/>
              </w:rPr>
              <w:t xml:space="preserve"> на данную тему</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r w:rsidRPr="006F581E">
              <w:rPr>
                <w:rFonts w:ascii="Arial" w:hAnsi="Arial" w:cs="Arial"/>
                <w:color w:val="444444"/>
                <w:sz w:val="20"/>
                <w:szCs w:val="20"/>
                <w:lang w:eastAsia="ru-RU"/>
              </w:rPr>
              <w:t> </w:t>
            </w:r>
            <w:r w:rsidRPr="006F581E">
              <w:rPr>
                <w:rFonts w:ascii="Times New Roman" w:hAnsi="Times New Roman"/>
                <w:sz w:val="20"/>
                <w:szCs w:val="20"/>
                <w:lang w:eastAsia="ru-RU"/>
              </w:rPr>
              <w:t> </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rsidRPr="006F581E">
              <w:rPr>
                <w:rFonts w:ascii="Times New Roman" w:hAnsi="Times New Roman"/>
                <w:sz w:val="20"/>
                <w:szCs w:val="20"/>
                <w:lang w:eastAsia="ru-RU"/>
              </w:rPr>
              <w:t xml:space="preserve"> актов насилия или жестокости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6F581E">
              <w:rPr>
                <w:rFonts w:ascii="Times New Roman" w:hAnsi="Times New Roman"/>
                <w:sz w:val="20"/>
                <w:szCs w:val="20"/>
                <w:lang w:eastAsia="ru-RU"/>
              </w:rPr>
              <w:t>чайлдфри</w:t>
            </w:r>
            <w:proofErr w:type="spellEnd"/>
            <w:r w:rsidRPr="006F581E">
              <w:rPr>
                <w:rFonts w:ascii="Times New Roman" w:hAnsi="Times New Roman"/>
                <w:sz w:val="20"/>
                <w:szCs w:val="20"/>
                <w:lang w:eastAsia="ru-RU"/>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Оправдывающая</w:t>
            </w:r>
            <w:proofErr w:type="gramEnd"/>
            <w:r w:rsidRPr="006F581E">
              <w:rPr>
                <w:rFonts w:ascii="Times New Roman" w:hAnsi="Times New Roman"/>
                <w:sz w:val="20"/>
                <w:szCs w:val="20"/>
                <w:lang w:eastAsia="ru-RU"/>
              </w:rPr>
              <w:t xml:space="preserve"> противоправное поведение</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 нецензурную брань</w:t>
            </w:r>
            <w:proofErr w:type="gramEnd"/>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w:t>
            </w:r>
            <w:proofErr w:type="gramEnd"/>
            <w:r w:rsidRPr="006F581E">
              <w:rPr>
                <w:rFonts w:ascii="Times New Roman" w:hAnsi="Times New Roman"/>
                <w:sz w:val="20"/>
                <w:szCs w:val="20"/>
                <w:lang w:eastAsia="ru-RU"/>
              </w:rPr>
              <w:t xml:space="preserve"> информацию порнографического характера</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Представляемая</w:t>
            </w:r>
            <w:proofErr w:type="gramEnd"/>
            <w:r w:rsidRPr="006F581E">
              <w:rPr>
                <w:rFonts w:ascii="Times New Roman" w:hAnsi="Times New Roman"/>
                <w:sz w:val="20"/>
                <w:szCs w:val="20"/>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Представляемая</w:t>
            </w:r>
            <w:proofErr w:type="gramEnd"/>
            <w:r w:rsidRPr="006F581E">
              <w:rPr>
                <w:rFonts w:ascii="Times New Roman" w:hAnsi="Times New Roman"/>
                <w:sz w:val="20"/>
                <w:szCs w:val="20"/>
                <w:lang w:eastAsia="ru-RU"/>
              </w:rPr>
              <w:t xml:space="preserve"> в виде изображения или описания половых отношений между мужчиной и женщиной</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w:t>
            </w:r>
            <w:proofErr w:type="gramEnd"/>
            <w:r w:rsidRPr="006F581E">
              <w:rPr>
                <w:rFonts w:ascii="Times New Roman" w:hAnsi="Times New Roman"/>
                <w:sz w:val="20"/>
                <w:szCs w:val="20"/>
                <w:lang w:eastAsia="ru-RU"/>
              </w:rPr>
              <w:t xml:space="preserve"> бранные слова и выражения, не относящиеся к нецензурной брани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2F2D6A">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Компьютерные игры, за исключением </w:t>
            </w:r>
            <w:proofErr w:type="gramStart"/>
            <w:r w:rsidRPr="006F581E">
              <w:rPr>
                <w:rFonts w:ascii="Times New Roman" w:hAnsi="Times New Roman"/>
                <w:sz w:val="20"/>
                <w:szCs w:val="20"/>
                <w:lang w:eastAsia="ru-RU"/>
              </w:rPr>
              <w:t>соответствующих</w:t>
            </w:r>
            <w:proofErr w:type="gramEnd"/>
            <w:r w:rsidRPr="006F581E">
              <w:rPr>
                <w:rFonts w:ascii="Times New Roman" w:hAnsi="Times New Roman"/>
                <w:sz w:val="20"/>
                <w:szCs w:val="20"/>
                <w:lang w:eastAsia="ru-RU"/>
              </w:rPr>
              <w:t xml:space="preserve">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6F581E">
              <w:rPr>
                <w:rFonts w:ascii="Times New Roman" w:hAnsi="Times New Roman"/>
                <w:sz w:val="20"/>
                <w:szCs w:val="20"/>
                <w:lang w:eastAsia="ru-RU"/>
              </w:rPr>
              <w:t>браузерных</w:t>
            </w:r>
            <w:proofErr w:type="spellEnd"/>
            <w:r w:rsidRPr="006F581E">
              <w:rPr>
                <w:rFonts w:ascii="Times New Roman" w:hAnsi="Times New Roman"/>
                <w:sz w:val="20"/>
                <w:szCs w:val="20"/>
                <w:lang w:eastAsia="ru-RU"/>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15" w:type="dxa"/>
              <w:bottom w:w="15" w:type="dxa"/>
              <w:right w:w="15" w:type="dxa"/>
            </w:tcMar>
          </w:tcPr>
          <w:p w:rsidR="00CD5647"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p w:rsidR="00056CC2" w:rsidRPr="00056CC2" w:rsidRDefault="00056CC2"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Анонимные форумы, чаты, доски объявлений и гостевые книги, такие как </w:t>
            </w:r>
            <w:proofErr w:type="spellStart"/>
            <w:r w:rsidRPr="006F581E">
              <w:rPr>
                <w:rFonts w:ascii="Times New Roman" w:hAnsi="Times New Roman"/>
                <w:sz w:val="20"/>
                <w:szCs w:val="20"/>
                <w:lang w:eastAsia="ru-RU"/>
              </w:rPr>
              <w:t>имиджборды</w:t>
            </w:r>
            <w:proofErr w:type="spellEnd"/>
            <w:r w:rsidRPr="006F581E">
              <w:rPr>
                <w:rFonts w:ascii="Times New Roman" w:hAnsi="Times New Roman"/>
                <w:sz w:val="20"/>
                <w:szCs w:val="20"/>
                <w:lang w:eastAsia="ru-RU"/>
              </w:rPr>
              <w:t xml:space="preserve">, </w:t>
            </w:r>
            <w:proofErr w:type="spellStart"/>
            <w:r w:rsidRPr="006F581E">
              <w:rPr>
                <w:rFonts w:ascii="Times New Roman" w:hAnsi="Times New Roman"/>
                <w:sz w:val="20"/>
                <w:szCs w:val="20"/>
                <w:lang w:eastAsia="ru-RU"/>
              </w:rPr>
              <w:t>анонимайзеры</w:t>
            </w:r>
            <w:proofErr w:type="spellEnd"/>
            <w:r w:rsidRPr="006F581E">
              <w:rPr>
                <w:rFonts w:ascii="Times New Roman" w:hAnsi="Times New Roman"/>
                <w:sz w:val="20"/>
                <w:szCs w:val="20"/>
                <w:lang w:eastAsia="ru-RU"/>
              </w:rPr>
              <w:t xml:space="preserve">, программы, обеспечивающие </w:t>
            </w:r>
            <w:proofErr w:type="spellStart"/>
            <w:r w:rsidRPr="006F581E">
              <w:rPr>
                <w:rFonts w:ascii="Times New Roman" w:hAnsi="Times New Roman"/>
                <w:sz w:val="20"/>
                <w:szCs w:val="20"/>
                <w:lang w:eastAsia="ru-RU"/>
              </w:rPr>
              <w:t>анонимизацию</w:t>
            </w:r>
            <w:proofErr w:type="spellEnd"/>
            <w:r w:rsidRPr="006F581E">
              <w:rPr>
                <w:rFonts w:ascii="Times New Roman" w:hAnsi="Times New Roman"/>
                <w:sz w:val="20"/>
                <w:szCs w:val="20"/>
                <w:lang w:eastAsia="ru-RU"/>
              </w:rPr>
              <w:t xml:space="preserve"> сетевого трафика в сети «Интернет» (</w:t>
            </w:r>
            <w:proofErr w:type="spellStart"/>
            <w:r w:rsidRPr="006F581E">
              <w:rPr>
                <w:rFonts w:ascii="Times New Roman" w:hAnsi="Times New Roman"/>
                <w:sz w:val="20"/>
                <w:szCs w:val="20"/>
                <w:lang w:eastAsia="ru-RU"/>
              </w:rPr>
              <w:t>tor</w:t>
            </w:r>
            <w:proofErr w:type="spellEnd"/>
            <w:r w:rsidRPr="006F581E">
              <w:rPr>
                <w:rFonts w:ascii="Times New Roman" w:hAnsi="Times New Roman"/>
                <w:sz w:val="20"/>
                <w:szCs w:val="20"/>
                <w:lang w:eastAsia="ru-RU"/>
              </w:rPr>
              <w:t>, I2P)</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w:t>
            </w:r>
            <w:proofErr w:type="spellStart"/>
            <w:r w:rsidRPr="006F581E">
              <w:rPr>
                <w:rFonts w:ascii="Times New Roman" w:hAnsi="Times New Roman"/>
                <w:sz w:val="20"/>
                <w:szCs w:val="20"/>
                <w:lang w:eastAsia="ru-RU"/>
              </w:rPr>
              <w:t>фишинг</w:t>
            </w:r>
            <w:proofErr w:type="spellEnd"/>
            <w:r w:rsidRPr="006F581E">
              <w:rPr>
                <w:rFonts w:ascii="Times New Roman" w:hAnsi="Times New Roman"/>
                <w:sz w:val="20"/>
                <w:szCs w:val="20"/>
                <w:lang w:eastAsia="ru-RU"/>
              </w:rPr>
              <w:t>)</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roofErr w:type="gramEnd"/>
          </w:p>
        </w:tc>
        <w:tc>
          <w:tcPr>
            <w:tcW w:w="6166" w:type="dxa"/>
            <w:tcBorders>
              <w:bottom w:val="thinThickSmallGap" w:sz="24" w:space="0" w:color="auto"/>
            </w:tcBorders>
            <w:tcMar>
              <w:top w:w="15" w:type="dxa"/>
              <w:left w:w="15" w:type="dxa"/>
              <w:bottom w:w="15" w:type="dxa"/>
              <w:right w:w="15" w:type="dxa"/>
            </w:tcMar>
          </w:tcPr>
          <w:p w:rsidR="0085419A"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rsidR="00056CC2" w:rsidRPr="00056CC2" w:rsidRDefault="00056CC2" w:rsidP="00197168">
            <w:pPr>
              <w:spacing w:after="0" w:line="240" w:lineRule="auto"/>
              <w:rPr>
                <w:rFonts w:ascii="Times New Roman" w:hAnsi="Times New Roman"/>
                <w:sz w:val="12"/>
                <w:szCs w:val="12"/>
                <w:lang w:eastAsia="ru-RU"/>
              </w:rPr>
            </w:pPr>
          </w:p>
        </w:tc>
      </w:tr>
    </w:tbl>
    <w:p w:rsidR="00CD5647" w:rsidRDefault="00CD5647" w:rsidP="00056CC2">
      <w:pPr>
        <w:spacing w:line="264" w:lineRule="auto"/>
        <w:jc w:val="both"/>
      </w:pPr>
    </w:p>
    <w:p w:rsidR="00486C06" w:rsidRDefault="00486C06" w:rsidP="00056CC2">
      <w:pPr>
        <w:spacing w:line="264" w:lineRule="auto"/>
        <w:jc w:val="both"/>
        <w:rPr>
          <w:rFonts w:ascii="Times New Roman" w:hAnsi="Times New Roman"/>
          <w:sz w:val="28"/>
          <w:szCs w:val="28"/>
        </w:rPr>
      </w:pPr>
    </w:p>
    <w:p w:rsidR="00EB3253" w:rsidRDefault="00252CDE" w:rsidP="00252CD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A5F97">
        <w:rPr>
          <w:rFonts w:ascii="Times New Roman" w:hAnsi="Times New Roman"/>
          <w:sz w:val="28"/>
          <w:szCs w:val="28"/>
        </w:rPr>
        <w:t>о вопросам</w:t>
      </w:r>
      <w:r w:rsidR="0050266B">
        <w:rPr>
          <w:rFonts w:ascii="Times New Roman" w:hAnsi="Times New Roman"/>
          <w:sz w:val="28"/>
          <w:szCs w:val="28"/>
        </w:rPr>
        <w:t xml:space="preserve"> </w:t>
      </w:r>
      <w:r w:rsidR="00DE078E">
        <w:rPr>
          <w:rFonts w:ascii="Times New Roman" w:hAnsi="Times New Roman"/>
          <w:sz w:val="28"/>
          <w:szCs w:val="28"/>
        </w:rPr>
        <w:t xml:space="preserve">организации предоставления публичного доступа к сетям </w:t>
      </w:r>
      <w:proofErr w:type="spellStart"/>
      <w:r w:rsidR="00DE078E">
        <w:rPr>
          <w:rFonts w:ascii="Times New Roman" w:hAnsi="Times New Roman"/>
          <w:sz w:val="28"/>
          <w:szCs w:val="28"/>
          <w:lang w:val="en-US"/>
        </w:rPr>
        <w:t>WiFi</w:t>
      </w:r>
      <w:proofErr w:type="spellEnd"/>
      <w:r w:rsidR="00DE078E">
        <w:rPr>
          <w:rFonts w:ascii="Times New Roman" w:hAnsi="Times New Roman"/>
          <w:sz w:val="28"/>
          <w:szCs w:val="28"/>
        </w:rPr>
        <w:t xml:space="preserve"> </w:t>
      </w:r>
      <w:r w:rsidR="00A44B37">
        <w:rPr>
          <w:rFonts w:ascii="Times New Roman" w:hAnsi="Times New Roman"/>
          <w:sz w:val="28"/>
          <w:szCs w:val="28"/>
        </w:rPr>
        <w:t xml:space="preserve">Вы </w:t>
      </w:r>
      <w:r w:rsidR="00DE078E">
        <w:rPr>
          <w:rFonts w:ascii="Times New Roman" w:hAnsi="Times New Roman"/>
          <w:sz w:val="28"/>
          <w:szCs w:val="28"/>
        </w:rPr>
        <w:t>вправе обратиться</w:t>
      </w:r>
      <w:r w:rsidR="000A50AE">
        <w:rPr>
          <w:rFonts w:ascii="Times New Roman" w:hAnsi="Times New Roman"/>
          <w:sz w:val="28"/>
          <w:szCs w:val="28"/>
        </w:rPr>
        <w:t xml:space="preserve"> в Управление Роскомнадзора по </w:t>
      </w:r>
      <w:r>
        <w:rPr>
          <w:rFonts w:ascii="Times New Roman" w:hAnsi="Times New Roman"/>
          <w:sz w:val="28"/>
          <w:szCs w:val="28"/>
        </w:rPr>
        <w:t>Республике Бурятия</w:t>
      </w:r>
      <w:r w:rsidR="000A50AE">
        <w:rPr>
          <w:rFonts w:ascii="Times New Roman" w:hAnsi="Times New Roman"/>
          <w:sz w:val="28"/>
          <w:szCs w:val="28"/>
        </w:rPr>
        <w:t xml:space="preserve"> </w:t>
      </w:r>
      <w:r w:rsidR="0041081F">
        <w:rPr>
          <w:rFonts w:ascii="Times New Roman" w:hAnsi="Times New Roman"/>
          <w:sz w:val="28"/>
          <w:szCs w:val="28"/>
        </w:rPr>
        <w:t xml:space="preserve">(г. </w:t>
      </w:r>
      <w:r>
        <w:rPr>
          <w:rFonts w:ascii="Times New Roman" w:hAnsi="Times New Roman"/>
          <w:sz w:val="28"/>
          <w:szCs w:val="28"/>
        </w:rPr>
        <w:t>Улан-Удэ</w:t>
      </w:r>
      <w:r w:rsidR="0041081F">
        <w:rPr>
          <w:rFonts w:ascii="Times New Roman" w:hAnsi="Times New Roman"/>
          <w:sz w:val="28"/>
          <w:szCs w:val="28"/>
        </w:rPr>
        <w:t xml:space="preserve">, ул. </w:t>
      </w:r>
      <w:r>
        <w:rPr>
          <w:rFonts w:ascii="Times New Roman" w:hAnsi="Times New Roman"/>
          <w:sz w:val="28"/>
          <w:szCs w:val="28"/>
        </w:rPr>
        <w:t>Некрасова</w:t>
      </w:r>
      <w:r w:rsidR="0041081F">
        <w:rPr>
          <w:rFonts w:ascii="Times New Roman" w:hAnsi="Times New Roman"/>
          <w:sz w:val="28"/>
          <w:szCs w:val="28"/>
        </w:rPr>
        <w:t xml:space="preserve">, </w:t>
      </w:r>
      <w:r>
        <w:rPr>
          <w:rFonts w:ascii="Times New Roman" w:hAnsi="Times New Roman"/>
          <w:sz w:val="28"/>
          <w:szCs w:val="28"/>
        </w:rPr>
        <w:t>д. 20</w:t>
      </w:r>
      <w:r w:rsidR="0041081F">
        <w:rPr>
          <w:rFonts w:ascii="Times New Roman" w:hAnsi="Times New Roman"/>
          <w:sz w:val="28"/>
          <w:szCs w:val="28"/>
        </w:rPr>
        <w:t xml:space="preserve">) по телефону </w:t>
      </w:r>
      <w:r>
        <w:rPr>
          <w:rFonts w:ascii="Times New Roman" w:hAnsi="Times New Roman"/>
          <w:sz w:val="28"/>
          <w:szCs w:val="28"/>
        </w:rPr>
        <w:t>37-90-05</w:t>
      </w:r>
      <w:r w:rsidR="0041081F">
        <w:rPr>
          <w:rFonts w:ascii="Times New Roman" w:hAnsi="Times New Roman"/>
          <w:sz w:val="28"/>
          <w:szCs w:val="28"/>
        </w:rPr>
        <w:t>.</w:t>
      </w:r>
    </w:p>
    <w:sectPr w:rsidR="00EB3253" w:rsidSect="00D95D39">
      <w:footerReference w:type="even" r:id="rId12"/>
      <w:footerReference w:type="default" r:id="rId13"/>
      <w:pgSz w:w="11906" w:h="16838"/>
      <w:pgMar w:top="709"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CE" w:rsidRDefault="007B27CE" w:rsidP="00056A28">
      <w:pPr>
        <w:spacing w:after="0" w:line="240" w:lineRule="auto"/>
      </w:pPr>
      <w:r>
        <w:separator/>
      </w:r>
    </w:p>
  </w:endnote>
  <w:endnote w:type="continuationSeparator" w:id="0">
    <w:p w:rsidR="007B27CE" w:rsidRDefault="007B27CE"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9A0DB0" w:rsidP="008747F4">
    <w:pPr>
      <w:pStyle w:val="a7"/>
      <w:framePr w:wrap="around" w:vAnchor="text" w:hAnchor="margin" w:xAlign="right" w:y="1"/>
      <w:rPr>
        <w:rStyle w:val="ac"/>
      </w:rPr>
    </w:pPr>
    <w:r>
      <w:rPr>
        <w:rStyle w:val="ac"/>
      </w:rPr>
      <w:fldChar w:fldCharType="begin"/>
    </w:r>
    <w:r w:rsidR="00D95D39">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9A0DB0" w:rsidP="008747F4">
    <w:pPr>
      <w:pStyle w:val="a7"/>
      <w:framePr w:wrap="around" w:vAnchor="text" w:hAnchor="margin" w:xAlign="right" w:y="1"/>
      <w:rPr>
        <w:rStyle w:val="ac"/>
      </w:rPr>
    </w:pPr>
    <w:r>
      <w:rPr>
        <w:rStyle w:val="ac"/>
      </w:rPr>
      <w:fldChar w:fldCharType="begin"/>
    </w:r>
    <w:r w:rsidR="00D95D39">
      <w:rPr>
        <w:rStyle w:val="ac"/>
      </w:rPr>
      <w:instrText xml:space="preserve">PAGE  </w:instrText>
    </w:r>
    <w:r>
      <w:rPr>
        <w:rStyle w:val="ac"/>
      </w:rPr>
      <w:fldChar w:fldCharType="separate"/>
    </w:r>
    <w:r w:rsidR="00A44B37">
      <w:rPr>
        <w:rStyle w:val="ac"/>
        <w:noProof/>
      </w:rPr>
      <w:t>6</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CE" w:rsidRDefault="007B27CE" w:rsidP="00056A28">
      <w:pPr>
        <w:spacing w:after="0" w:line="240" w:lineRule="auto"/>
      </w:pPr>
      <w:r>
        <w:separator/>
      </w:r>
    </w:p>
  </w:footnote>
  <w:footnote w:type="continuationSeparator" w:id="0">
    <w:p w:rsidR="007B27CE" w:rsidRDefault="007B27CE"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F76C3"/>
    <w:rsid w:val="00003005"/>
    <w:rsid w:val="00056A28"/>
    <w:rsid w:val="00056CC2"/>
    <w:rsid w:val="000A50AE"/>
    <w:rsid w:val="000B684B"/>
    <w:rsid w:val="000C04E6"/>
    <w:rsid w:val="000F6663"/>
    <w:rsid w:val="00141943"/>
    <w:rsid w:val="00147265"/>
    <w:rsid w:val="0015308F"/>
    <w:rsid w:val="00173407"/>
    <w:rsid w:val="00183084"/>
    <w:rsid w:val="00197168"/>
    <w:rsid w:val="001C565D"/>
    <w:rsid w:val="001D23A7"/>
    <w:rsid w:val="001F2B91"/>
    <w:rsid w:val="00216241"/>
    <w:rsid w:val="002245AE"/>
    <w:rsid w:val="002346EB"/>
    <w:rsid w:val="00252CDE"/>
    <w:rsid w:val="002D6BDB"/>
    <w:rsid w:val="002E3A75"/>
    <w:rsid w:val="002F2691"/>
    <w:rsid w:val="002F2D6A"/>
    <w:rsid w:val="002F4F98"/>
    <w:rsid w:val="002F76C3"/>
    <w:rsid w:val="002F7930"/>
    <w:rsid w:val="00306169"/>
    <w:rsid w:val="00316828"/>
    <w:rsid w:val="00336755"/>
    <w:rsid w:val="003641AB"/>
    <w:rsid w:val="00393FE5"/>
    <w:rsid w:val="00396661"/>
    <w:rsid w:val="003A4E51"/>
    <w:rsid w:val="003C70F4"/>
    <w:rsid w:val="003D10BD"/>
    <w:rsid w:val="003E058C"/>
    <w:rsid w:val="003E53CA"/>
    <w:rsid w:val="0041081F"/>
    <w:rsid w:val="00436F30"/>
    <w:rsid w:val="00463035"/>
    <w:rsid w:val="00476E8E"/>
    <w:rsid w:val="00486C06"/>
    <w:rsid w:val="00491C14"/>
    <w:rsid w:val="00495515"/>
    <w:rsid w:val="004D6F6D"/>
    <w:rsid w:val="0050266B"/>
    <w:rsid w:val="00551AB7"/>
    <w:rsid w:val="0055693E"/>
    <w:rsid w:val="005D393D"/>
    <w:rsid w:val="006C21F1"/>
    <w:rsid w:val="006F581E"/>
    <w:rsid w:val="00770466"/>
    <w:rsid w:val="0077441A"/>
    <w:rsid w:val="007A3970"/>
    <w:rsid w:val="007B27CE"/>
    <w:rsid w:val="007B7343"/>
    <w:rsid w:val="007D6D7B"/>
    <w:rsid w:val="007E6FF9"/>
    <w:rsid w:val="00806FC3"/>
    <w:rsid w:val="00817474"/>
    <w:rsid w:val="00825095"/>
    <w:rsid w:val="0083119F"/>
    <w:rsid w:val="0085419A"/>
    <w:rsid w:val="00864360"/>
    <w:rsid w:val="008747F4"/>
    <w:rsid w:val="00886027"/>
    <w:rsid w:val="00887818"/>
    <w:rsid w:val="008A1EA0"/>
    <w:rsid w:val="008A5F97"/>
    <w:rsid w:val="008F45F9"/>
    <w:rsid w:val="0092135E"/>
    <w:rsid w:val="00966474"/>
    <w:rsid w:val="00975EA9"/>
    <w:rsid w:val="0098575D"/>
    <w:rsid w:val="009A0DB0"/>
    <w:rsid w:val="009D3095"/>
    <w:rsid w:val="009E061F"/>
    <w:rsid w:val="009E3086"/>
    <w:rsid w:val="009F6BC0"/>
    <w:rsid w:val="00A26C05"/>
    <w:rsid w:val="00A44B37"/>
    <w:rsid w:val="00A46A18"/>
    <w:rsid w:val="00A544AD"/>
    <w:rsid w:val="00A739B7"/>
    <w:rsid w:val="00A81F4F"/>
    <w:rsid w:val="00A92AF2"/>
    <w:rsid w:val="00A93CDC"/>
    <w:rsid w:val="00AE3873"/>
    <w:rsid w:val="00B31EDD"/>
    <w:rsid w:val="00B50887"/>
    <w:rsid w:val="00B55795"/>
    <w:rsid w:val="00B965DE"/>
    <w:rsid w:val="00BB4AA3"/>
    <w:rsid w:val="00BC5BAF"/>
    <w:rsid w:val="00BC5F8F"/>
    <w:rsid w:val="00BD48D3"/>
    <w:rsid w:val="00C37ECE"/>
    <w:rsid w:val="00C4067D"/>
    <w:rsid w:val="00CD5647"/>
    <w:rsid w:val="00CF0FD2"/>
    <w:rsid w:val="00CF5D30"/>
    <w:rsid w:val="00D40DC3"/>
    <w:rsid w:val="00D5508D"/>
    <w:rsid w:val="00D95D39"/>
    <w:rsid w:val="00DB6B7C"/>
    <w:rsid w:val="00DC07AE"/>
    <w:rsid w:val="00DC72F7"/>
    <w:rsid w:val="00DE078E"/>
    <w:rsid w:val="00E34207"/>
    <w:rsid w:val="00E43C41"/>
    <w:rsid w:val="00E526EE"/>
    <w:rsid w:val="00E55156"/>
    <w:rsid w:val="00E7150F"/>
    <w:rsid w:val="00E7412A"/>
    <w:rsid w:val="00E97A32"/>
    <w:rsid w:val="00EB3253"/>
    <w:rsid w:val="00EE1BE5"/>
    <w:rsid w:val="00EE65BB"/>
    <w:rsid w:val="00F362BD"/>
    <w:rsid w:val="00F41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335368.4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18090</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Маркаков</cp:lastModifiedBy>
  <cp:revision>1</cp:revision>
  <cp:lastPrinted>2016-08-11T15:21:00Z</cp:lastPrinted>
  <dcterms:created xsi:type="dcterms:W3CDTF">2017-08-29T02:15:00Z</dcterms:created>
  <dcterms:modified xsi:type="dcterms:W3CDTF">2017-08-29T02:15:00Z</dcterms:modified>
</cp:coreProperties>
</file>