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3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3449"/>
        <w:gridCol w:w="3449"/>
        <w:gridCol w:w="3450"/>
      </w:tblGrid>
      <w:tr>
        <w:trPr>
          <w:trHeight w:hRule="atLeast" w:val="993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spacing w:after="100"/>
              <w:ind w:firstLine="34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 r:link=""/>
                          <a:srcRect b="0" l="0" r="0" t="0"/>
                          <a:stretch/>
                        </pic:blipFill>
                        <pic:spPr>
                          <a:xfrm rot="0">
                            <a:ext cx="533400" cy="628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wrapNone/>
                  <wp:docPr id="4" name="Picture 4"/>
                  <a:graphic>
                    <a:graphicData uri="http://schemas.openxmlformats.org/drawingml/2006/picture">
                      <pic:pic>
                        <pic:nvPicPr>
                          <pic:cNvPr id="3" name="Picture 3"/>
                          <pic:cNvPicPr preferRelativeResize="true"/>
                        </pic:nvPicPr>
                        <pic:blipFill>
                          <a:blip r:embed="rId4" r:link=""/>
                          <a:srcRect b="0" l="0" r="0" t="0"/>
                          <a:stretch/>
                        </pic:blipFill>
                        <pic:spPr>
                          <a:xfrm rot="0">
                            <a:ext cx="476250" cy="4857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hRule="atLeast" w:val="1871"/>
        </w:trPr>
        <w:tc>
          <w:tcPr>
            <w:tcW w:type="dxa" w:w="10348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spacing w:after="100"/>
              <w:ind w:firstLine="709"/>
              <w:jc w:val="both"/>
              <w:rPr>
                <w:rFonts w:ascii="Times New Roman" w:hAnsi="Times New Roman"/>
                <w:b w:val="1"/>
                <w:sz w:val="16"/>
              </w:rPr>
            </w:pPr>
          </w:p>
          <w:p w14:paraId="07000000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РОСКОМНАДЗОР</w:t>
            </w:r>
          </w:p>
          <w:p w14:paraId="08000000">
            <w:pPr>
              <w:spacing w:after="100"/>
              <w:ind w:firstLine="34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spacing w:after="100"/>
              <w:ind w:firstLine="34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A000000">
            <w:pPr>
              <w:spacing w:after="100"/>
              <w:ind w:firstLine="34"/>
              <w:jc w:val="center"/>
              <w:rPr>
                <w:rFonts w:ascii="Times New Roman" w:hAnsi="Times New Roman"/>
                <w:sz w:val="28"/>
              </w:rPr>
            </w:pPr>
          </w:p>
          <w:p w14:paraId="0B000000">
            <w:pPr>
              <w:spacing w:after="100"/>
              <w:ind w:firstLine="34"/>
              <w:jc w:val="center"/>
              <w:rPr>
                <w:sz w:val="48"/>
              </w:rPr>
            </w:pPr>
            <w:r>
              <w:rPr>
                <w:rFonts w:ascii="Times New Roman" w:hAnsi="Times New Roman"/>
                <w:sz w:val="48"/>
              </w:rPr>
              <w:t>ПРИКАЗ</w:t>
            </w:r>
          </w:p>
          <w:p w14:paraId="0C000000">
            <w:pPr>
              <w:tabs>
                <w:tab w:leader="none" w:pos="7689" w:val="left"/>
                <w:tab w:leader="none" w:pos="7831" w:val="left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>
        <w:trPr>
          <w:trHeight w:hRule="atLeast" w:val="437"/>
        </w:trPr>
        <w:tc>
          <w:tcPr>
            <w:tcW w:type="dxa" w:w="3449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D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25.02.2021</w:t>
            </w: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E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sz="4" w:val="single"/>
              <w:right w:color="000000" w:val="nil"/>
            </w:tcBorders>
          </w:tcPr>
          <w:p w14:paraId="0F000000">
            <w:pPr>
              <w:spacing w:after="100"/>
              <w:ind w:firstLine="3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8"/>
              </w:rPr>
              <w:t>12-нд</w:t>
            </w:r>
          </w:p>
        </w:tc>
      </w:tr>
      <w:tr>
        <w:trPr>
          <w:trHeight w:hRule="atLeast" w:val="80"/>
        </w:trPr>
        <w:tc>
          <w:tcPr>
            <w:tcW w:type="dxa" w:w="3449"/>
            <w:tcBorders>
              <w:top w:color="000000" w:sz="4" w:val="single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spacing w:after="10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Улан-Удэ</w:t>
            </w:r>
          </w:p>
        </w:tc>
        <w:tc>
          <w:tcPr>
            <w:tcW w:type="dxa" w:w="345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spacing w:after="100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14:paraId="13000000"/>
    <w:p w14:paraId="14000000">
      <w:pPr>
        <w:tabs>
          <w:tab w:leader="none" w:pos="709" w:val="left"/>
        </w:tabs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О внесении изменений в </w:t>
      </w:r>
      <w:r>
        <w:rPr>
          <w:rFonts w:ascii="Times New Roman" w:hAnsi="Times New Roman"/>
          <w:b w:val="1"/>
          <w:sz w:val="28"/>
        </w:rPr>
        <w:t>план деятельности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на 2021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5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40"/>
        </w:rPr>
      </w:pPr>
    </w:p>
    <w:p w14:paraId="16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r>
        <w:rPr>
          <w:rFonts w:ascii="Times New Roman" w:hAnsi="Times New Roman"/>
          <w:sz w:val="28"/>
        </w:rPr>
        <w:t>прекращением</w:t>
      </w:r>
      <w:r>
        <w:rPr>
          <w:rFonts w:ascii="Times New Roman" w:hAnsi="Times New Roman"/>
          <w:sz w:val="28"/>
        </w:rPr>
        <w:t xml:space="preserve"> деятельности средства массовой информации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телеканала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Телевидение </w:t>
      </w:r>
      <w:r>
        <w:rPr>
          <w:rFonts w:ascii="Times New Roman" w:hAnsi="Times New Roman"/>
          <w:sz w:val="28"/>
        </w:rPr>
        <w:t>Северо-Байкальского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(реестровая</w:t>
      </w:r>
      <w:r>
        <w:rPr>
          <w:rFonts w:ascii="Times New Roman" w:hAnsi="Times New Roman"/>
          <w:sz w:val="28"/>
        </w:rPr>
        <w:t xml:space="preserve"> запись </w:t>
      </w:r>
      <w:bookmarkStart w:id="1" w:name="_GoBack"/>
      <w:bookmarkEnd w:id="1"/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25.12.2018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 03 - 00431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приказываю: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Исключить </w:t>
      </w:r>
      <w:r>
        <w:rPr>
          <w:rFonts w:ascii="Times New Roman" w:hAnsi="Times New Roman"/>
          <w:sz w:val="28"/>
        </w:rPr>
        <w:t>мероприятие систематического наблюдения</w:t>
      </w:r>
      <w:r>
        <w:rPr>
          <w:rFonts w:ascii="Times New Roman" w:hAnsi="Times New Roman"/>
          <w:sz w:val="28"/>
        </w:rPr>
        <w:t xml:space="preserve">  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СМИ телеканала «Телевидение </w:t>
      </w:r>
      <w:r>
        <w:rPr>
          <w:rFonts w:ascii="Times New Roman" w:hAnsi="Times New Roman"/>
          <w:sz w:val="28"/>
        </w:rPr>
        <w:t>Северо-Байкальского</w:t>
      </w:r>
      <w:r>
        <w:rPr>
          <w:rFonts w:ascii="Times New Roman" w:hAnsi="Times New Roman"/>
          <w:sz w:val="28"/>
        </w:rPr>
        <w:t xml:space="preserve"> района» (</w:t>
      </w:r>
      <w:r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2647832)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плана деятельности </w:t>
      </w:r>
      <w:r>
        <w:rPr>
          <w:rFonts w:ascii="Times New Roman" w:hAnsi="Times New Roman"/>
          <w:sz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год.</w:t>
      </w:r>
    </w:p>
    <w:p w14:paraId="18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год, размещенный на официальной странице Управления Роскомнадзора по Республике Бурятия в сети Интернет: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03.rkn.gov.ru</w:t>
      </w:r>
      <w:r>
        <w:rPr>
          <w:rFonts w:ascii="Times New Roman" w:hAnsi="Times New Roman"/>
          <w:sz w:val="28"/>
        </w:rPr>
        <w:t>.</w:t>
      </w:r>
    </w:p>
    <w:p w14:paraId="19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14:paraId="1A000000">
      <w:pPr>
        <w:tabs>
          <w:tab w:leader="none" w:pos="426" w:val="left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14:paraId="1B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tbl>
      <w:tblPr>
        <w:tblStyle w:val="Style_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5139"/>
        <w:gridCol w:w="5140"/>
      </w:tblGrid>
      <w:tr>
        <w:tc>
          <w:tcPr>
            <w:tcW w:type="dxa" w:w="51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C000000">
            <w:pPr>
              <w:widowControl w:val="0"/>
              <w:tabs>
                <w:tab w:leader="none" w:pos="426" w:val="left"/>
              </w:tabs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</w:t>
            </w:r>
          </w:p>
        </w:tc>
        <w:tc>
          <w:tcPr>
            <w:tcW w:type="dxa" w:w="514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D000000">
            <w:pPr>
              <w:widowControl w:val="0"/>
              <w:tabs>
                <w:tab w:leader="none" w:pos="90" w:val="left"/>
                <w:tab w:leader="none" w:pos="426" w:val="left"/>
              </w:tabs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Ц.Б. Мункожаргалов</w:t>
            </w:r>
          </w:p>
        </w:tc>
      </w:tr>
    </w:tbl>
    <w:p w14:paraId="1E000000">
      <w:pPr>
        <w:widowControl w:val="0"/>
        <w:tabs>
          <w:tab w:leader="none" w:pos="90" w:val="left"/>
          <w:tab w:leader="none" w:pos="426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F000000"/>
    <w:sectPr>
      <w:headerReference r:id="rId1" w:type="default"/>
      <w:footerReference r:id="rId2" w:type="default"/>
      <w:pgSz w:h="16838" w:w="11906"/>
      <w:pgMar w:bottom="1134" w:footer="708" w:gutter="0" w:header="708" w:left="993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spacing w:after="0" w:line="240" w:lineRule="auto"/>
      <w:ind/>
      <w:rPr>
        <w:rFonts w:ascii="Times New Roman" w:hAnsi="Times New Roman"/>
        <w:color w:val="000000"/>
        <w:highlight w:val="yellow"/>
      </w:rPr>
    </w:pPr>
    <w:r>
      <w:rPr>
        <w:rFonts w:ascii="Times New Roman" w:hAnsi="Times New Roman"/>
        <w:color w:val="000000"/>
      </w:rPr>
      <w:t>Исполнитель</w:t>
    </w:r>
    <w:r>
      <w:rPr>
        <w:rFonts w:ascii="Times New Roman" w:hAnsi="Times New Roman"/>
        <w:color w:val="000000"/>
      </w:rPr>
      <w:t xml:space="preserve">: </w:t>
    </w:r>
    <w:r>
      <w:rPr>
        <w:rFonts w:ascii="Times New Roman" w:hAnsi="Times New Roman"/>
        <w:color w:val="000000"/>
      </w:rPr>
      <w:t>Раднаева</w:t>
    </w:r>
    <w:r>
      <w:rPr>
        <w:rFonts w:ascii="Times New Roman" w:hAnsi="Times New Roman"/>
        <w:color w:val="000000"/>
      </w:rPr>
      <w:t xml:space="preserve"> Анастасия  Олеговна</w:t>
    </w:r>
    <w:r>
      <w:rPr>
        <w:rFonts w:ascii="Times New Roman" w:hAnsi="Times New Roman"/>
        <w:color w:val="000000"/>
      </w:rPr>
      <w:t xml:space="preserve">, </w:t>
    </w:r>
    <w:r>
      <w:rPr>
        <w:rFonts w:ascii="Times New Roman" w:hAnsi="Times New Roman"/>
        <w:color w:val="000000"/>
      </w:rPr>
      <w:t>Специалист - эксперт</w:t>
    </w:r>
  </w:p>
  <w:p w14:paraId="04000000">
    <w:pPr>
      <w:tabs>
        <w:tab w:leader="none" w:pos="4677" w:val="center"/>
        <w:tab w:leader="none" w:pos="9355" w:val="right"/>
      </w:tabs>
      <w:spacing w:after="0" w:line="240" w:lineRule="auto"/>
      <w:ind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>Тел.:</w:t>
    </w:r>
    <w:r>
      <w:rPr>
        <w:rFonts w:ascii="Times New Roman" w:hAnsi="Times New Roman"/>
        <w:color w:val="000000"/>
      </w:rPr>
      <w:t xml:space="preserve"> </w:t>
    </w:r>
    <w:r>
      <w:rPr>
        <w:rFonts w:ascii="Times New Roman" w:hAnsi="Times New Roman"/>
        <w:color w:val="000000"/>
      </w:rPr>
      <w:t xml:space="preserve">(3012) 379012 </w:t>
    </w:r>
    <w:r>
      <w:rPr>
        <w:rFonts w:ascii="Times New Roman" w:hAnsi="Times New Roman"/>
        <w:color w:val="000000"/>
      </w:rPr>
      <w:t>доб</w:t>
    </w:r>
    <w:r>
      <w:rPr>
        <w:rFonts w:ascii="Times New Roman" w:hAnsi="Times New Roman"/>
        <w:color w:val="000000"/>
      </w:rPr>
      <w:t>. 310</w: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Calibri" w:hAnsi="Calibri"/>
      <w:color w:val="00000A"/>
    </w:rPr>
  </w:style>
  <w:style w:default="1" w:styleId="Style_5_ch" w:type="character">
    <w:name w:val="Normal"/>
    <w:link w:val="Style_5"/>
    <w:rPr>
      <w:rFonts w:ascii="Calibri" w:hAnsi="Calibri"/>
      <w:color w:val="00000A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3" w:type="paragraph">
    <w:name w:val="Placeholder Text"/>
    <w:basedOn w:val="Style_9"/>
    <w:link w:val="Style_3_ch"/>
    <w:rPr>
      <w:color w:val="808080"/>
    </w:rPr>
  </w:style>
  <w:style w:styleId="Style_3_ch" w:type="character">
    <w:name w:val="Placeholder Text"/>
    <w:basedOn w:val="Style_9_ch"/>
    <w:link w:val="Style_3"/>
    <w:rPr>
      <w:color w:val="808080"/>
    </w:rPr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foot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footer"/>
    <w:basedOn w:val="Style_5_ch"/>
    <w:link w:val="Style_11"/>
  </w:style>
  <w:style w:styleId="Style_12" w:type="paragraph">
    <w:name w:val="annotation reference"/>
    <w:basedOn w:val="Style_9"/>
    <w:link w:val="Style_12_ch"/>
    <w:rPr>
      <w:sz w:val="16"/>
    </w:rPr>
  </w:style>
  <w:style w:styleId="Style_12_ch" w:type="character">
    <w:name w:val="annotation reference"/>
    <w:basedOn w:val="Style_9_ch"/>
    <w:link w:val="Style_12"/>
    <w:rPr>
      <w:sz w:val="16"/>
    </w:rPr>
  </w:style>
  <w:style w:styleId="Style_13" w:type="paragraph">
    <w:name w:val="heading 3"/>
    <w:next w:val="Style_5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List Paragraph"/>
    <w:basedOn w:val="Style_5"/>
    <w:link w:val="Style_14_ch"/>
    <w:pPr>
      <w:ind w:firstLine="0" w:left="720"/>
      <w:contextualSpacing w:val="1"/>
    </w:pPr>
  </w:style>
  <w:style w:styleId="Style_14_ch" w:type="character">
    <w:name w:val="List Paragraph"/>
    <w:basedOn w:val="Style_5_ch"/>
    <w:link w:val="Style_14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annotation text"/>
    <w:basedOn w:val="Style_5"/>
    <w:link w:val="Style_16_ch"/>
    <w:pPr>
      <w:spacing w:line="240" w:lineRule="auto"/>
      <w:ind/>
    </w:pPr>
    <w:rPr>
      <w:sz w:val="20"/>
    </w:rPr>
  </w:style>
  <w:style w:styleId="Style_16_ch" w:type="character">
    <w:name w:val="annotation text"/>
    <w:basedOn w:val="Style_5_ch"/>
    <w:link w:val="Style_16"/>
    <w:rPr>
      <w:sz w:val="20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7" w:type="paragraph">
    <w:name w:val="heading 5"/>
    <w:next w:val="Style_5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Balloon Text"/>
    <w:basedOn w:val="Style_5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5_ch"/>
    <w:link w:val="Style_21"/>
    <w:rPr>
      <w:rFonts w:ascii="Tahoma" w:hAnsi="Tahoma"/>
      <w:sz w:val="16"/>
    </w:rPr>
  </w:style>
  <w:style w:styleId="Style_22" w:type="paragraph">
    <w:name w:val="toc 1"/>
    <w:next w:val="Style_5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Содержимое врезки"/>
    <w:basedOn w:val="Style_5"/>
    <w:link w:val="Style_23_ch"/>
  </w:style>
  <w:style w:styleId="Style_23_ch" w:type="character">
    <w:name w:val="Содержимое врезки"/>
    <w:basedOn w:val="Style_5_ch"/>
    <w:link w:val="Style_23"/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5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5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5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5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5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5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2" w:type="table">
    <w:name w:val="Сетка таблицы1"/>
    <w:basedOn w:val="Style_33"/>
    <w:pPr>
      <w:spacing w:after="0" w:line="240" w:lineRule="auto"/>
      <w:ind/>
    </w:pPr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2021-02-25T08:54:39Z</dcterms:modified>
</cp:coreProperties>
</file>