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DA" w:rsidRDefault="00A26DDA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28 февраля 2022 г. N 67511</w:t>
      </w:r>
    </w:p>
    <w:p w:rsidR="00A26DDA" w:rsidRDefault="00A26D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DDA" w:rsidRDefault="00A26DDA">
      <w:pPr>
        <w:pStyle w:val="ConsPlusNormal"/>
        <w:jc w:val="center"/>
      </w:pPr>
    </w:p>
    <w:p w:rsidR="00A26DDA" w:rsidRDefault="00A26DDA">
      <w:pPr>
        <w:pStyle w:val="ConsPlusTitle"/>
        <w:jc w:val="center"/>
      </w:pPr>
      <w:r>
        <w:t>МИНИСТЕРСТВО ЦИФРОВОГО РАЗВИТИЯ, СВЯЗИ</w:t>
      </w:r>
    </w:p>
    <w:p w:rsidR="00A26DDA" w:rsidRDefault="00A26DDA">
      <w:pPr>
        <w:pStyle w:val="ConsPlusTitle"/>
        <w:jc w:val="center"/>
      </w:pPr>
      <w:r>
        <w:t>И МАССОВЫХ КОММУНИКАЦИЙ РОССИЙСКОЙ ФЕДЕРАЦИИ</w:t>
      </w:r>
    </w:p>
    <w:p w:rsidR="00A26DDA" w:rsidRDefault="00A26DDA">
      <w:pPr>
        <w:pStyle w:val="ConsPlusTitle"/>
        <w:jc w:val="center"/>
      </w:pPr>
    </w:p>
    <w:p w:rsidR="00A26DDA" w:rsidRDefault="00A26DDA">
      <w:pPr>
        <w:pStyle w:val="ConsPlusTitle"/>
        <w:jc w:val="center"/>
      </w:pPr>
      <w:r>
        <w:t>ФЕДЕРАЛЬНАЯ СЛУЖБА ПО НАДЗОРУ В СФЕРЕ СВЯЗИ,</w:t>
      </w:r>
    </w:p>
    <w:p w:rsidR="00A26DDA" w:rsidRDefault="00A26DDA">
      <w:pPr>
        <w:pStyle w:val="ConsPlusTitle"/>
        <w:jc w:val="center"/>
      </w:pPr>
      <w:r>
        <w:t>ИНФОРМАЦИОННЫХ ТЕХНОЛОГИЙ И МАССОВЫХ КОММУНИКАЦИЙ</w:t>
      </w:r>
    </w:p>
    <w:p w:rsidR="00A26DDA" w:rsidRDefault="00A26DDA">
      <w:pPr>
        <w:pStyle w:val="ConsPlusTitle"/>
        <w:jc w:val="center"/>
      </w:pPr>
    </w:p>
    <w:p w:rsidR="00A26DDA" w:rsidRDefault="00A26DDA">
      <w:pPr>
        <w:pStyle w:val="ConsPlusTitle"/>
        <w:jc w:val="center"/>
      </w:pPr>
      <w:r>
        <w:t>ПРИКАЗ</w:t>
      </w:r>
    </w:p>
    <w:p w:rsidR="00A26DDA" w:rsidRDefault="00A26DDA">
      <w:pPr>
        <w:pStyle w:val="ConsPlusTitle"/>
        <w:jc w:val="center"/>
      </w:pPr>
      <w:r>
        <w:t>от 24 января 2022 г. N 15</w:t>
      </w:r>
    </w:p>
    <w:p w:rsidR="00A26DDA" w:rsidRDefault="00A26DDA">
      <w:pPr>
        <w:pStyle w:val="ConsPlusTitle"/>
        <w:jc w:val="center"/>
      </w:pPr>
    </w:p>
    <w:p w:rsidR="00A26DDA" w:rsidRDefault="00A26DDA">
      <w:pPr>
        <w:pStyle w:val="ConsPlusTitle"/>
        <w:jc w:val="center"/>
      </w:pPr>
      <w:r>
        <w:t>ОБ УТВЕРЖДЕНИИ ПОРЯДКА</w:t>
      </w:r>
    </w:p>
    <w:p w:rsidR="00A26DDA" w:rsidRDefault="00A26DDA">
      <w:pPr>
        <w:pStyle w:val="ConsPlusTitle"/>
        <w:jc w:val="center"/>
      </w:pPr>
      <w:r>
        <w:t>ПРЕДСТАВЛЕНИЯ ЛИЦАМИ, ЗАМЕЩАЮЩИМИ ДОЛЖНОСТИ ФЕДЕРАЛЬНОЙ</w:t>
      </w:r>
    </w:p>
    <w:p w:rsidR="00A26DDA" w:rsidRDefault="00A26DDA">
      <w:pPr>
        <w:pStyle w:val="ConsPlusTitle"/>
        <w:jc w:val="center"/>
      </w:pPr>
      <w:r>
        <w:t>ГОСУДАРСТВЕННОЙ ГРАЖДАНСКОЙ СЛУЖБЫ В ФЕДЕРАЛЬНОЙ СЛУЖБЕ</w:t>
      </w:r>
    </w:p>
    <w:p w:rsidR="00A26DDA" w:rsidRDefault="00A26DDA">
      <w:pPr>
        <w:pStyle w:val="ConsPlusTitle"/>
        <w:jc w:val="center"/>
      </w:pPr>
      <w:r>
        <w:t>ПО НАДЗОРУ В СФЕРЕ СВЯЗИ, ИНФОРМАЦИОННЫХ ТЕХНОЛОГИЙ</w:t>
      </w:r>
    </w:p>
    <w:p w:rsidR="00A26DDA" w:rsidRDefault="00A26DDA">
      <w:pPr>
        <w:pStyle w:val="ConsPlusTitle"/>
        <w:jc w:val="center"/>
      </w:pPr>
      <w:r>
        <w:t>И МАССОВЫХ КОММУНИКАЦИЙ, СВЕДЕНИЙ О СВОИХ РАСХОДАХ,</w:t>
      </w:r>
    </w:p>
    <w:p w:rsidR="00A26DDA" w:rsidRDefault="00A26DDA">
      <w:pPr>
        <w:pStyle w:val="ConsPlusTitle"/>
        <w:jc w:val="center"/>
      </w:pPr>
      <w:r>
        <w:t>О РАСХОДАХ СВОИХ СУПРУГИ (СУПРУГА)</w:t>
      </w:r>
    </w:p>
    <w:p w:rsidR="00A26DDA" w:rsidRDefault="00A26DDA">
      <w:pPr>
        <w:pStyle w:val="ConsPlusTitle"/>
        <w:jc w:val="center"/>
      </w:pPr>
      <w:r>
        <w:t>И НЕСОВЕРШЕННОЛЕТНИХ ДЕТЕЙ</w:t>
      </w:r>
    </w:p>
    <w:p w:rsidR="00A26DDA" w:rsidRDefault="00A26DDA">
      <w:pPr>
        <w:pStyle w:val="ConsPlusNormal"/>
        <w:ind w:firstLine="540"/>
        <w:jc w:val="both"/>
      </w:pPr>
    </w:p>
    <w:p w:rsidR="00A26DDA" w:rsidRDefault="00A26DD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2 статьи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приказываю:</w:t>
      </w:r>
    </w:p>
    <w:p w:rsidR="00A26DDA" w:rsidRDefault="00A26DDA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детей.</w:t>
      </w:r>
    </w:p>
    <w:p w:rsidR="00A26DDA" w:rsidRDefault="00A26DDA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20 июня 2014 г. N 91 "Об утверждении порядка 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детей"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17 июля 2014 г., регистрационный N 33143).</w:t>
      </w:r>
      <w:proofErr w:type="gramEnd"/>
    </w:p>
    <w:p w:rsidR="00A26DDA" w:rsidRDefault="00A26DDA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В.В. Логунова.</w:t>
      </w:r>
    </w:p>
    <w:p w:rsidR="00A26DDA" w:rsidRDefault="00A26DDA">
      <w:pPr>
        <w:pStyle w:val="ConsPlusNormal"/>
        <w:ind w:firstLine="540"/>
        <w:jc w:val="both"/>
      </w:pPr>
    </w:p>
    <w:p w:rsidR="00A26DDA" w:rsidRDefault="00A26DDA">
      <w:pPr>
        <w:pStyle w:val="ConsPlusNormal"/>
        <w:jc w:val="right"/>
      </w:pPr>
      <w:r>
        <w:t>Руководитель</w:t>
      </w:r>
    </w:p>
    <w:p w:rsidR="00A26DDA" w:rsidRDefault="00A26DDA">
      <w:pPr>
        <w:pStyle w:val="ConsPlusNormal"/>
        <w:jc w:val="right"/>
      </w:pPr>
      <w:r>
        <w:t>А.Ю.ЛИПОВ</w:t>
      </w:r>
    </w:p>
    <w:p w:rsidR="00A26DDA" w:rsidRDefault="00A26DDA">
      <w:pPr>
        <w:pStyle w:val="ConsPlusNormal"/>
        <w:ind w:firstLine="540"/>
        <w:jc w:val="both"/>
      </w:pPr>
    </w:p>
    <w:p w:rsidR="00A26DDA" w:rsidRDefault="00A26DDA">
      <w:pPr>
        <w:pStyle w:val="ConsPlusNormal"/>
        <w:ind w:firstLine="540"/>
        <w:jc w:val="both"/>
      </w:pPr>
    </w:p>
    <w:p w:rsidR="00A26DDA" w:rsidRDefault="00A26DDA">
      <w:pPr>
        <w:pStyle w:val="ConsPlusNormal"/>
        <w:ind w:firstLine="540"/>
        <w:jc w:val="both"/>
      </w:pPr>
    </w:p>
    <w:p w:rsidR="00A26DDA" w:rsidRDefault="00A26DDA">
      <w:pPr>
        <w:pStyle w:val="ConsPlusNormal"/>
        <w:ind w:firstLine="540"/>
        <w:jc w:val="both"/>
      </w:pPr>
    </w:p>
    <w:p w:rsidR="00A26DDA" w:rsidRDefault="00A26DDA">
      <w:pPr>
        <w:pStyle w:val="ConsPlusNormal"/>
        <w:ind w:firstLine="540"/>
        <w:jc w:val="both"/>
      </w:pPr>
    </w:p>
    <w:p w:rsidR="00A26DDA" w:rsidRDefault="00A26DDA">
      <w:pPr>
        <w:pStyle w:val="ConsPlusNormal"/>
        <w:jc w:val="right"/>
        <w:outlineLvl w:val="0"/>
      </w:pPr>
      <w:r>
        <w:t>Утвержден</w:t>
      </w:r>
    </w:p>
    <w:p w:rsidR="00A26DDA" w:rsidRDefault="00A26DDA">
      <w:pPr>
        <w:pStyle w:val="ConsPlusNormal"/>
        <w:jc w:val="right"/>
      </w:pPr>
      <w:r>
        <w:t>приказом Федеральной службы</w:t>
      </w:r>
    </w:p>
    <w:p w:rsidR="00A26DDA" w:rsidRDefault="00A26DDA">
      <w:pPr>
        <w:pStyle w:val="ConsPlusNormal"/>
        <w:jc w:val="right"/>
      </w:pPr>
      <w:r>
        <w:t>по надзору в сфере связи,</w:t>
      </w:r>
    </w:p>
    <w:p w:rsidR="00A26DDA" w:rsidRDefault="00A26DDA">
      <w:pPr>
        <w:pStyle w:val="ConsPlusNormal"/>
        <w:jc w:val="right"/>
      </w:pPr>
      <w:r>
        <w:t>информационных технологий</w:t>
      </w:r>
    </w:p>
    <w:p w:rsidR="00A26DDA" w:rsidRDefault="00A26DDA">
      <w:pPr>
        <w:pStyle w:val="ConsPlusNormal"/>
        <w:jc w:val="right"/>
      </w:pPr>
      <w:r>
        <w:t>и массовых коммуникаций</w:t>
      </w:r>
    </w:p>
    <w:p w:rsidR="00A26DDA" w:rsidRDefault="00A26DDA">
      <w:pPr>
        <w:pStyle w:val="ConsPlusNormal"/>
        <w:jc w:val="right"/>
      </w:pPr>
      <w:r>
        <w:t>от 24.01.2022 N 15</w:t>
      </w:r>
    </w:p>
    <w:p w:rsidR="00A26DDA" w:rsidRDefault="00A26DDA">
      <w:pPr>
        <w:pStyle w:val="ConsPlusNormal"/>
        <w:ind w:firstLine="540"/>
        <w:jc w:val="both"/>
      </w:pPr>
    </w:p>
    <w:p w:rsidR="00A26DDA" w:rsidRDefault="00A26DDA">
      <w:pPr>
        <w:pStyle w:val="ConsPlusTitle"/>
        <w:jc w:val="center"/>
      </w:pPr>
      <w:bookmarkStart w:id="1" w:name="P40"/>
      <w:bookmarkEnd w:id="1"/>
      <w:r>
        <w:t>ПОРЯДОК</w:t>
      </w:r>
    </w:p>
    <w:p w:rsidR="00A26DDA" w:rsidRDefault="00A26DDA">
      <w:pPr>
        <w:pStyle w:val="ConsPlusTitle"/>
        <w:jc w:val="center"/>
      </w:pPr>
      <w:r>
        <w:t>ПРЕДСТАВЛЕНИЯ ЛИЦАМИ, ЗАМЕЩАЮЩИМИ ДОЛЖНОСТИ ФЕДЕРАЛЬНОЙ</w:t>
      </w:r>
    </w:p>
    <w:p w:rsidR="00A26DDA" w:rsidRDefault="00A26DDA">
      <w:pPr>
        <w:pStyle w:val="ConsPlusTitle"/>
        <w:jc w:val="center"/>
      </w:pPr>
      <w:r>
        <w:t>ГОСУДАРСТВЕННОЙ ГРАЖДАНСКОЙ СЛУЖБЫ В ФЕДЕРАЛЬНОЙ СЛУЖБЕ</w:t>
      </w:r>
    </w:p>
    <w:p w:rsidR="00A26DDA" w:rsidRDefault="00A26DDA">
      <w:pPr>
        <w:pStyle w:val="ConsPlusTitle"/>
        <w:jc w:val="center"/>
      </w:pPr>
      <w:r>
        <w:t>ПО НАДЗОРУ В СФЕРЕ СВЯЗИ, ИНФОРМАЦИОННЫХ ТЕХНОЛОГИЙ</w:t>
      </w:r>
    </w:p>
    <w:p w:rsidR="00A26DDA" w:rsidRDefault="00A26DDA">
      <w:pPr>
        <w:pStyle w:val="ConsPlusTitle"/>
        <w:jc w:val="center"/>
      </w:pPr>
      <w:r>
        <w:t>И МАССОВЫХ КОММУНИКАЦИЙ, СВЕДЕНИЙ О СВОИХ РАСХОДАХ,</w:t>
      </w:r>
    </w:p>
    <w:p w:rsidR="00A26DDA" w:rsidRDefault="00A26DDA">
      <w:pPr>
        <w:pStyle w:val="ConsPlusTitle"/>
        <w:jc w:val="center"/>
      </w:pPr>
      <w:r>
        <w:t>О РАСХОДАХ СВОИХ СУПРУГИ (СУПРУГА)</w:t>
      </w:r>
    </w:p>
    <w:p w:rsidR="00A26DDA" w:rsidRDefault="00A26DDA">
      <w:pPr>
        <w:pStyle w:val="ConsPlusTitle"/>
        <w:jc w:val="center"/>
      </w:pPr>
      <w:r>
        <w:t>И НЕСОВЕРШЕННОЛЕТНИХ ДЕТЕЙ</w:t>
      </w:r>
    </w:p>
    <w:p w:rsidR="00A26DDA" w:rsidRDefault="00A26DDA">
      <w:pPr>
        <w:pStyle w:val="ConsPlusNormal"/>
        <w:jc w:val="center"/>
      </w:pPr>
    </w:p>
    <w:p w:rsidR="00A26DDA" w:rsidRDefault="00A26DDA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Настоящий Порядок определяет процедуру представления федеральными государственными гражданскими служащими (далее - гражданский служащий) Федеральной службы по надзору в сфере связи, информационных технологий и массовых коммуникаций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>
        <w:t xml:space="preserve"> </w:t>
      </w:r>
      <w:proofErr w:type="gramStart"/>
      <w:r>
        <w:t>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федерального государственного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</w:t>
      </w:r>
      <w:proofErr w:type="gramEnd"/>
      <w:r>
        <w:t xml:space="preserve"> - сведения о расходах).</w:t>
      </w:r>
    </w:p>
    <w:p w:rsidR="00A26DDA" w:rsidRDefault="00A26DDA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Сведения о расходах представляются ежегодно, не позднее 30 апреля года, следующего за отчетным по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</w:t>
      </w:r>
      <w:proofErr w:type="gramEnd"/>
      <w:r>
        <w:t xml:space="preserve"> </w:t>
      </w:r>
      <w:proofErr w:type="gramStart"/>
      <w:r>
        <w:t xml:space="preserve">2020, N 50, ст. 8185) </w:t>
      </w:r>
      <w:hyperlink r:id="rId7">
        <w:r>
          <w:rPr>
            <w:color w:val="0000FF"/>
          </w:rPr>
          <w:t>форме</w:t>
        </w:r>
      </w:hyperlink>
      <w:r>
        <w:t xml:space="preserve">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proofErr w:type="gramEnd"/>
    </w:p>
    <w:p w:rsidR="00A26DDA" w:rsidRDefault="00A26DDA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Сведения о расходах представляются гражданскими служащими, замещавшими по состоянию на 31 декабря отчетного года должности гражданской службы, предусмотренные </w:t>
      </w:r>
      <w:hyperlink r:id="rId8">
        <w:r>
          <w:rPr>
            <w:color w:val="0000FF"/>
          </w:rPr>
          <w:t>пунктами 1</w:t>
        </w:r>
      </w:hyperlink>
      <w:r>
        <w:t xml:space="preserve"> и </w:t>
      </w:r>
      <w:hyperlink r:id="rId9">
        <w:r>
          <w:rPr>
            <w:color w:val="0000FF"/>
          </w:rPr>
          <w:t>2 раздела I</w:t>
        </w:r>
      </w:hyperlink>
      <w:r>
        <w:t xml:space="preserve">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>супруга) и несовершеннолетних детей, утвержденного Указом Президента Российской Федерации от 18 мая 2009 г. N 557 (Собрание законодательства Российской Федерации, 2009, N 21, ст. 2542) (далее - Указ Президента Российской Федерации N 557) и перечнем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утвержденным в соответствии с</w:t>
      </w:r>
      <w:proofErr w:type="gramEnd"/>
      <w:r>
        <w:t xml:space="preserve"> </w:t>
      </w:r>
      <w:hyperlink r:id="rId10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N 557:</w:t>
      </w:r>
    </w:p>
    <w:p w:rsidR="00A26DDA" w:rsidRDefault="00A26DDA">
      <w:pPr>
        <w:pStyle w:val="ConsPlusNormal"/>
        <w:spacing w:before="200"/>
        <w:ind w:firstLine="540"/>
        <w:jc w:val="both"/>
      </w:pPr>
      <w:r>
        <w:t xml:space="preserve">центрального аппарата Роскомнадзора, а также заместителями руководителей территориальных органов Роскомнадзора - в подразделение по профилактике коррупционных и иных правонарушений Роскомнадзора. </w:t>
      </w:r>
      <w:proofErr w:type="gramStart"/>
      <w:r>
        <w:t>Руководителями территориального органа Роскомнадзора - в отдел государственной гражданской службы и противодействия коррупции Административного департамента Министерства цифрового развития, связи и массовых коммуникаций Российской Федерации, копии - в подразделение по профилактике коррупционных и иных правонарушений Роскомнадзора;</w:t>
      </w:r>
      <w:proofErr w:type="gramEnd"/>
    </w:p>
    <w:p w:rsidR="00A26DDA" w:rsidRDefault="00A26DDA">
      <w:pPr>
        <w:pStyle w:val="ConsPlusNormal"/>
        <w:spacing w:before="200"/>
        <w:ind w:firstLine="540"/>
        <w:jc w:val="both"/>
      </w:pPr>
      <w:r>
        <w:t>в территориальном органе Роскомнадзора, за исключением руководителя и его заместителей, - должностному лицу, в должностные обязанности которого входит осуществление профилактики коррупционных и иных правонарушений.</w:t>
      </w:r>
    </w:p>
    <w:p w:rsidR="00A26DDA" w:rsidRDefault="00A26DDA">
      <w:pPr>
        <w:pStyle w:val="ConsPlusNormal"/>
        <w:spacing w:before="200"/>
        <w:ind w:firstLine="540"/>
        <w:jc w:val="both"/>
      </w:pPr>
      <w:r>
        <w:t>4. Работа со сведениями о расходах осуществляется гражданскими служащими подразделения Роскомнадзора по профилактике коррупционных и иных правонарушений, в территориальных органах Роскомнадзора - гражданскими служащими, ответственными за профилактику коррупционных и иных правонарушений.</w:t>
      </w:r>
    </w:p>
    <w:p w:rsidR="00A26DDA" w:rsidRDefault="00A26DDA">
      <w:pPr>
        <w:pStyle w:val="ConsPlusNormal"/>
        <w:spacing w:before="200"/>
        <w:ind w:firstLine="540"/>
        <w:jc w:val="both"/>
      </w:pPr>
      <w:r>
        <w:t>5.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A26DDA" w:rsidRDefault="00A26DDA">
      <w:pPr>
        <w:pStyle w:val="ConsPlusNormal"/>
        <w:jc w:val="both"/>
      </w:pPr>
    </w:p>
    <w:p w:rsidR="00A26DDA" w:rsidRDefault="00A26DDA">
      <w:pPr>
        <w:pStyle w:val="ConsPlusNormal"/>
        <w:jc w:val="both"/>
      </w:pPr>
    </w:p>
    <w:p w:rsidR="00A26DDA" w:rsidRDefault="00A26D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03A" w:rsidRDefault="00E3703A"/>
    <w:sectPr w:rsidR="00E3703A" w:rsidSect="00F9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A"/>
    <w:rsid w:val="00A26DDA"/>
    <w:rsid w:val="00E3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D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26D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26D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D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26D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26D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683CCEB8FD65E5C504D1C741E4572AAF3C6FD86DB17A888EB56F3DEAD72492395CAE9F3AFB068B68F2CE43D7AEABB8033BD6C3FE84EE0F21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A683CCEB8FD65E5C504D1C741E4572AAF3C7F28ED917A888EB56F3DEAD72492395CAE9F3AFB06DBB8F2CE43D7AEABB8033BD6C3FE84EE0F214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A683CCEB8FD65E5C504D1C741E4572A8F2C2F38EDB17A888EB56F3DEAD7249319592E5F3A9AE69B99A7AB57BF21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BA683CCEB8FD65E5C504D1C741E4572ADF5C4FF85D017A888EB56F3DEAD72492395CAE9F3AFB16BB78F2CE43D7AEABB8033BD6C3FE84EE0F214G" TargetMode="External"/><Relationship Id="rId10" Type="http://schemas.openxmlformats.org/officeDocument/2006/relationships/hyperlink" Target="consultantplus://offline/ref=2BA683CCEB8FD65E5C504D1C741E4572AAF3C6FD86DB17A888EB56F3DEAD72492395CAE9F3AFB069B78F2CE43D7AEABB8033BD6C3FE84EE0F21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A683CCEB8FD65E5C504D1C741E4572AAF3C6FD86DB17A888EB56F3DEAD72492395CAE9F3AFB068B78F2CE43D7AEABB8033BD6C3FE84EE0F21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2022-07-06T06:53:00Z</dcterms:created>
  <dcterms:modified xsi:type="dcterms:W3CDTF">2022-07-06T06:53:00Z</dcterms:modified>
</cp:coreProperties>
</file>