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F6" w:rsidRDefault="004F29F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марта 2022 г. N 67685</w:t>
      </w:r>
    </w:p>
    <w:p w:rsidR="004F29F6" w:rsidRDefault="004F29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Title"/>
        <w:jc w:val="center"/>
      </w:pPr>
      <w:r>
        <w:t>МИНИСТЕРСТВО ЦИФРОВОГО РАЗВИТИЯ, СВЯЗИ</w:t>
      </w:r>
    </w:p>
    <w:p w:rsidR="004F29F6" w:rsidRDefault="004F29F6">
      <w:pPr>
        <w:pStyle w:val="ConsPlusTitle"/>
        <w:jc w:val="center"/>
      </w:pPr>
      <w:r>
        <w:t>И МАССОВЫХ КОММУНИКАЦИЙ РОССИЙСКОЙ ФЕДЕРАЦИИ</w:t>
      </w:r>
    </w:p>
    <w:p w:rsidR="004F29F6" w:rsidRDefault="004F29F6">
      <w:pPr>
        <w:pStyle w:val="ConsPlusTitle"/>
        <w:jc w:val="center"/>
      </w:pPr>
    </w:p>
    <w:p w:rsidR="004F29F6" w:rsidRDefault="004F29F6">
      <w:pPr>
        <w:pStyle w:val="ConsPlusTitle"/>
        <w:jc w:val="center"/>
      </w:pPr>
      <w:r>
        <w:t>ФЕДЕРАЛЬНАЯ СЛУЖБА ПО НАДЗОРУ В СФЕРЕ СВЯЗИ,</w:t>
      </w:r>
    </w:p>
    <w:p w:rsidR="004F29F6" w:rsidRDefault="004F29F6">
      <w:pPr>
        <w:pStyle w:val="ConsPlusTitle"/>
        <w:jc w:val="center"/>
      </w:pPr>
      <w:r>
        <w:t>ИНФОРМАЦИОННЫХ ТЕХНОЛОГИЙ И МАССОВЫХ КОММУНИКАЦИЙ</w:t>
      </w:r>
    </w:p>
    <w:p w:rsidR="004F29F6" w:rsidRDefault="004F29F6">
      <w:pPr>
        <w:pStyle w:val="ConsPlusTitle"/>
        <w:jc w:val="center"/>
      </w:pPr>
    </w:p>
    <w:p w:rsidR="004F29F6" w:rsidRDefault="004F29F6">
      <w:pPr>
        <w:pStyle w:val="ConsPlusTitle"/>
        <w:jc w:val="center"/>
      </w:pPr>
      <w:r>
        <w:t>ПРИКАЗ</w:t>
      </w:r>
    </w:p>
    <w:p w:rsidR="004F29F6" w:rsidRDefault="004F29F6">
      <w:pPr>
        <w:pStyle w:val="ConsPlusTitle"/>
        <w:jc w:val="center"/>
      </w:pPr>
      <w:r>
        <w:t>от 7 февраля 2022 г. N 31</w:t>
      </w:r>
    </w:p>
    <w:p w:rsidR="004F29F6" w:rsidRDefault="004F29F6">
      <w:pPr>
        <w:pStyle w:val="ConsPlusTitle"/>
        <w:jc w:val="center"/>
      </w:pPr>
    </w:p>
    <w:p w:rsidR="004F29F6" w:rsidRDefault="004F29F6">
      <w:pPr>
        <w:pStyle w:val="ConsPlusTitle"/>
        <w:jc w:val="center"/>
      </w:pPr>
      <w:r>
        <w:t>ОБ УТВЕРЖДЕНИИ ПЕРЕЧНЯ</w:t>
      </w:r>
    </w:p>
    <w:p w:rsidR="004F29F6" w:rsidRDefault="004F29F6">
      <w:pPr>
        <w:pStyle w:val="ConsPlusTitle"/>
        <w:jc w:val="center"/>
      </w:pPr>
      <w:r>
        <w:t>ДОЛЖНОСТЕЙ ФЕДЕРАЛЬНОЙ ГОСУДАРСТВЕННОЙ ГРАЖДАНСКОЙ</w:t>
      </w:r>
    </w:p>
    <w:p w:rsidR="004F29F6" w:rsidRDefault="004F29F6">
      <w:pPr>
        <w:pStyle w:val="ConsPlusTitle"/>
        <w:jc w:val="center"/>
      </w:pPr>
      <w:r>
        <w:t>СЛУЖБЫ В ФЕДЕРАЛЬНОЙ СЛУЖБЕ ПО НАДЗОРУ В СФЕРЕ СВЯЗИ,</w:t>
      </w:r>
    </w:p>
    <w:p w:rsidR="004F29F6" w:rsidRDefault="004F29F6">
      <w:pPr>
        <w:pStyle w:val="ConsPlusTitle"/>
        <w:jc w:val="center"/>
      </w:pPr>
      <w:r>
        <w:t>ИНФОРМАЦИОННЫХ ТЕХНОЛОГИЙ И МАССОВЫХ КОММУНИКАЦИЙ</w:t>
      </w:r>
    </w:p>
    <w:p w:rsidR="004F29F6" w:rsidRDefault="004F29F6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4F29F6" w:rsidRDefault="004F29F6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4F29F6" w:rsidRDefault="004F29F6">
      <w:pPr>
        <w:pStyle w:val="ConsPlusTitle"/>
        <w:jc w:val="center"/>
      </w:pPr>
      <w:r>
        <w:t>ПРЕДСТАВЛЯТЬ СВЕДЕНИЯ О СВОИХ ДОХОДАХ, ОБ ИМУЩЕСТВЕ</w:t>
      </w:r>
    </w:p>
    <w:p w:rsidR="004F29F6" w:rsidRDefault="004F29F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4F29F6" w:rsidRDefault="004F29F6">
      <w:pPr>
        <w:pStyle w:val="ConsPlusTitle"/>
        <w:jc w:val="center"/>
      </w:pPr>
      <w:r>
        <w:t>СВЕДЕНИЯ О ДОХОДАХ, ОБ ИМУЩЕСТВЕ И ОБЯЗАТЕЛЬСТВАХ</w:t>
      </w:r>
    </w:p>
    <w:p w:rsidR="004F29F6" w:rsidRDefault="004F29F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F29F6" w:rsidRDefault="004F29F6">
      <w:pPr>
        <w:pStyle w:val="ConsPlusTitle"/>
        <w:jc w:val="center"/>
      </w:pPr>
      <w:r>
        <w:t>И НЕСОВЕРШЕННОЛЕТНИХ ДЕТЕЙ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4F29F6" w:rsidRDefault="004F29F6">
      <w:pPr>
        <w:pStyle w:val="ConsPlusNormal"/>
        <w:spacing w:before="200"/>
        <w:ind w:firstLine="540"/>
        <w:jc w:val="both"/>
      </w:pPr>
      <w:proofErr w:type="gramStart"/>
      <w:r>
        <w:t xml:space="preserve">от 17 марта 2017 г. </w:t>
      </w:r>
      <w:hyperlink r:id="rId7">
        <w:r>
          <w:rPr>
            <w:color w:val="0000FF"/>
          </w:rPr>
          <w:t>N 41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(зарегистрирован Министерством юстиции Российской Федерации 7 апреля 2017 г., регистрационный N 46308);</w:t>
      </w:r>
    </w:p>
    <w:p w:rsidR="004F29F6" w:rsidRDefault="004F29F6">
      <w:pPr>
        <w:pStyle w:val="ConsPlusNormal"/>
        <w:spacing w:before="200"/>
        <w:ind w:firstLine="540"/>
        <w:jc w:val="both"/>
      </w:pPr>
      <w:proofErr w:type="gramStart"/>
      <w:r>
        <w:t xml:space="preserve">от 7 сентября 2018 г. </w:t>
      </w:r>
      <w:hyperlink r:id="rId8">
        <w:r>
          <w:rPr>
            <w:color w:val="0000FF"/>
          </w:rPr>
          <w:t>N 123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17 марта 2017 г. N 41" (зарегистрирован Министерством юстиции Российской Федерации 26 сентября 2018 г., </w:t>
      </w:r>
      <w:r>
        <w:lastRenderedPageBreak/>
        <w:t>регистрационный N 52255).</w:t>
      </w:r>
      <w:proofErr w:type="gramEnd"/>
    </w:p>
    <w:p w:rsidR="004F29F6" w:rsidRDefault="004F29F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Роскомнадзора В.В. Логунова.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right"/>
      </w:pPr>
      <w:r>
        <w:t>Руководитель</w:t>
      </w:r>
    </w:p>
    <w:p w:rsidR="004F29F6" w:rsidRDefault="004F29F6">
      <w:pPr>
        <w:pStyle w:val="ConsPlusNormal"/>
        <w:jc w:val="right"/>
      </w:pPr>
      <w:r>
        <w:t>А.Ю.ЛИПОВ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right"/>
        <w:outlineLvl w:val="0"/>
      </w:pPr>
      <w:r>
        <w:t>Утвержден</w:t>
      </w:r>
    </w:p>
    <w:p w:rsidR="004F29F6" w:rsidRDefault="004F29F6">
      <w:pPr>
        <w:pStyle w:val="ConsPlusNormal"/>
        <w:jc w:val="right"/>
      </w:pPr>
      <w:r>
        <w:t>приказом Федеральной службы</w:t>
      </w:r>
    </w:p>
    <w:p w:rsidR="004F29F6" w:rsidRDefault="004F29F6">
      <w:pPr>
        <w:pStyle w:val="ConsPlusNormal"/>
        <w:jc w:val="right"/>
      </w:pPr>
      <w:r>
        <w:t>по надзору в сфере связи,</w:t>
      </w:r>
    </w:p>
    <w:p w:rsidR="004F29F6" w:rsidRDefault="004F29F6">
      <w:pPr>
        <w:pStyle w:val="ConsPlusNormal"/>
        <w:jc w:val="right"/>
      </w:pPr>
      <w:r>
        <w:t>информационных технологий</w:t>
      </w:r>
    </w:p>
    <w:p w:rsidR="004F29F6" w:rsidRDefault="004F29F6">
      <w:pPr>
        <w:pStyle w:val="ConsPlusNormal"/>
        <w:jc w:val="right"/>
      </w:pPr>
      <w:r>
        <w:t>и массовых коммуникаций</w:t>
      </w:r>
    </w:p>
    <w:p w:rsidR="004F29F6" w:rsidRDefault="004F29F6">
      <w:pPr>
        <w:pStyle w:val="ConsPlusNormal"/>
        <w:jc w:val="right"/>
      </w:pPr>
      <w:r>
        <w:t>от 07.02.2022 N 31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Title"/>
        <w:jc w:val="center"/>
      </w:pPr>
      <w:bookmarkStart w:id="1" w:name="P46"/>
      <w:bookmarkEnd w:id="1"/>
      <w:r>
        <w:t>ПЕРЕЧЕНЬ</w:t>
      </w:r>
    </w:p>
    <w:p w:rsidR="004F29F6" w:rsidRDefault="004F29F6">
      <w:pPr>
        <w:pStyle w:val="ConsPlusTitle"/>
        <w:jc w:val="center"/>
      </w:pPr>
      <w:r>
        <w:t>ДОЛЖНОСТЕЙ ФЕДЕРАЛЬНОЙ ГОСУДАРСТВЕННОЙ ГРАЖДАНСКОЙ</w:t>
      </w:r>
    </w:p>
    <w:p w:rsidR="004F29F6" w:rsidRDefault="004F29F6">
      <w:pPr>
        <w:pStyle w:val="ConsPlusTitle"/>
        <w:jc w:val="center"/>
      </w:pPr>
      <w:r>
        <w:t>СЛУЖБЫ В ФЕДЕРАЛЬНОЙ СЛУЖБЕ ПО НАДЗОРУ В СФЕРЕ СВЯЗИ,</w:t>
      </w:r>
    </w:p>
    <w:p w:rsidR="004F29F6" w:rsidRDefault="004F29F6">
      <w:pPr>
        <w:pStyle w:val="ConsPlusTitle"/>
        <w:jc w:val="center"/>
      </w:pPr>
      <w:r>
        <w:t>ИНФОРМАЦИОННЫХ ТЕХНОЛОГИЙ И МАССОВЫХ КОММУНИКАЦИЙ</w:t>
      </w:r>
    </w:p>
    <w:p w:rsidR="004F29F6" w:rsidRDefault="004F29F6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4F29F6" w:rsidRDefault="004F29F6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4F29F6" w:rsidRDefault="004F29F6">
      <w:pPr>
        <w:pStyle w:val="ConsPlusTitle"/>
        <w:jc w:val="center"/>
      </w:pPr>
      <w:r>
        <w:t>ПРЕДСТАВЛЯТЬ СВЕДЕНИЯ О СВОИХ ДОХОДАХ, ОБ ИМУЩЕСТВЕ</w:t>
      </w:r>
    </w:p>
    <w:p w:rsidR="004F29F6" w:rsidRDefault="004F29F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4F29F6" w:rsidRDefault="004F29F6">
      <w:pPr>
        <w:pStyle w:val="ConsPlusTitle"/>
        <w:jc w:val="center"/>
      </w:pPr>
      <w:r>
        <w:t>СВЕДЕНИЯ О ДОХОДАХ, ОБ ИМУЩЕСТВЕ И ОБЯЗАТЕЛЬСТВАХ</w:t>
      </w:r>
    </w:p>
    <w:p w:rsidR="004F29F6" w:rsidRDefault="004F29F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F29F6" w:rsidRDefault="004F29F6">
      <w:pPr>
        <w:pStyle w:val="ConsPlusTitle"/>
        <w:jc w:val="center"/>
      </w:pPr>
      <w:r>
        <w:t>И НЕСОВЕРШЕННОЛЕТНИХ ДЕТЕЙ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4F29F6" w:rsidRDefault="004F29F6">
      <w:pPr>
        <w:pStyle w:val="ConsPlusTitle"/>
        <w:jc w:val="center"/>
      </w:pPr>
      <w:r>
        <w:t>по надзору в сфере связи, информационных технологий</w:t>
      </w:r>
    </w:p>
    <w:p w:rsidR="004F29F6" w:rsidRDefault="004F29F6">
      <w:pPr>
        <w:pStyle w:val="ConsPlusTitle"/>
        <w:jc w:val="center"/>
      </w:pPr>
      <w:r>
        <w:t>и массовых коммуникаций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ind w:firstLine="540"/>
        <w:jc w:val="both"/>
      </w:pPr>
      <w:r>
        <w:t>Начальник управления;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начальника управления;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начальника управления - начальник отдела;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Начальник отдела;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начальника отдела;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Помощник руководителя;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Советник руководителя;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Советник;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Консультант;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Главный специалист-эксперт;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Ведущий специалист-эксперт;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Специалист-эксперт;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Старший специалист 1 разряда;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Главный государственный инспектор;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Старший государственный инспектор;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lastRenderedPageBreak/>
        <w:t>Государственный инспектор.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4F29F6" w:rsidRDefault="004F29F6">
      <w:pPr>
        <w:pStyle w:val="ConsPlusTitle"/>
        <w:jc w:val="center"/>
      </w:pPr>
      <w:r>
        <w:t>по надзору в сфере связи, информационных технологий</w:t>
      </w:r>
    </w:p>
    <w:p w:rsidR="004F29F6" w:rsidRDefault="004F29F6">
      <w:pPr>
        <w:pStyle w:val="ConsPlusTitle"/>
        <w:jc w:val="center"/>
      </w:pPr>
      <w:r>
        <w:t>и массовых коммуникаций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начальника территориального отдела;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Начальник отдела территориального органа;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Заместитель начальника отдела территориального органа;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Помощник руководителя территориального органа;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Главный государственный инспектор;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Государственный инспектор.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4F29F6" w:rsidRDefault="004F29F6">
      <w:pPr>
        <w:pStyle w:val="ConsPlusNormal"/>
        <w:spacing w:before="200"/>
        <w:ind w:firstLine="540"/>
        <w:jc w:val="both"/>
      </w:pPr>
      <w:r>
        <w:lastRenderedPageBreak/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jc w:val="both"/>
      </w:pPr>
    </w:p>
    <w:p w:rsidR="004F29F6" w:rsidRDefault="004F29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C5C" w:rsidRDefault="00680C5C"/>
    <w:sectPr w:rsidR="00680C5C" w:rsidSect="00D4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6"/>
    <w:rsid w:val="004F29F6"/>
    <w:rsid w:val="006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2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2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29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2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63549F0A075D96E6F996F6193E75113EFA614BF5772518823DFB0F92A131E898C82E533CCF3744FCBC9BA9FG7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63549F0A075D96E6F996F6193E75113EFA615B45772518823DFB0F92A131E898C82E533CCF3744FCBC9BA9FG7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63549F0A075D96E6F996F6193E75113E8A015B65272518823DFB0F92A131E9B8CDAE933CAED7441DE9FEBD92BCD664ECFB88E07AAF006G5FFH" TargetMode="External"/><Relationship Id="rId5" Type="http://schemas.openxmlformats.org/officeDocument/2006/relationships/hyperlink" Target="consultantplus://offline/ref=0E463549F0A075D96E6F996F6193E75114EEA217B35572518823DFB0F92A131E9B8CDAE933CAEC7140DE9FEBD92BCD664ECFB88E07AAF006G5F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2022-07-06T07:04:00Z</dcterms:created>
  <dcterms:modified xsi:type="dcterms:W3CDTF">2022-07-06T07:05:00Z</dcterms:modified>
</cp:coreProperties>
</file>