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4 </w:t>
      </w:r>
      <w:r>
        <w:rPr>
          <w:rFonts w:ascii="Times New Roman" w:hAnsi="Times New Roman"/>
          <w:b w:val="1"/>
          <w:color w:val="000000"/>
          <w:sz w:val="28"/>
        </w:rPr>
        <w:t>квартале 2020</w:t>
      </w:r>
      <w:r>
        <w:rPr>
          <w:rFonts w:ascii="Times New Roman" w:hAnsi="Times New Roman"/>
          <w:b w:val="1"/>
          <w:color w:val="000000"/>
          <w:sz w:val="28"/>
        </w:rPr>
        <w:t xml:space="preserve">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4 квартале 2020</w:t>
      </w:r>
      <w:r>
        <w:rPr>
          <w:rFonts w:ascii="Times New Roman" w:hAnsi="Times New Roman"/>
          <w:color w:val="000000"/>
          <w:sz w:val="28"/>
        </w:rPr>
        <w:t xml:space="preserve"> года поступило </w:t>
      </w:r>
      <w:r>
        <w:rPr>
          <w:rFonts w:ascii="Times New Roman" w:hAnsi="Times New Roman"/>
          <w:b w:val="1"/>
          <w:color w:val="000000"/>
          <w:sz w:val="28"/>
        </w:rPr>
        <w:t>10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я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29,2 </w:t>
      </w:r>
      <w:r>
        <w:rPr>
          <w:rFonts w:ascii="Times New Roman" w:hAnsi="Times New Roman"/>
          <w:color w:val="000000"/>
          <w:sz w:val="28"/>
        </w:rPr>
        <w:t>% меньше</w:t>
      </w:r>
      <w:r>
        <w:rPr>
          <w:rFonts w:ascii="Times New Roman" w:hAnsi="Times New Roman"/>
          <w:color w:val="000000"/>
          <w:sz w:val="28"/>
        </w:rPr>
        <w:t>, чем за ан</w:t>
      </w:r>
      <w:r>
        <w:rPr>
          <w:rFonts w:ascii="Times New Roman" w:hAnsi="Times New Roman"/>
          <w:color w:val="000000"/>
          <w:sz w:val="28"/>
        </w:rPr>
        <w:t>алогичный период 2019</w:t>
      </w:r>
      <w:r>
        <w:rPr>
          <w:rFonts w:ascii="Times New Roman" w:hAnsi="Times New Roman"/>
          <w:color w:val="000000"/>
          <w:sz w:val="28"/>
        </w:rPr>
        <w:t xml:space="preserve"> года (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44 обращени</w:t>
      </w:r>
      <w:r>
        <w:rPr>
          <w:rFonts w:ascii="Times New Roman" w:hAnsi="Times New Roman"/>
          <w:color w:val="000000"/>
          <w:sz w:val="28"/>
        </w:rPr>
        <w:t>я).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7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27,5 </w:t>
      </w:r>
      <w:r>
        <w:rPr>
          <w:rFonts w:ascii="Times New Roman" w:hAnsi="Times New Roman"/>
          <w:color w:val="000000"/>
          <w:sz w:val="28"/>
        </w:rPr>
        <w:t>%;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4,9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38,2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24,5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4,9 </w:t>
      </w:r>
      <w:r>
        <w:rPr>
          <w:rFonts w:ascii="Times New Roman" w:hAnsi="Times New Roman"/>
          <w:color w:val="000000"/>
          <w:sz w:val="28"/>
        </w:rPr>
        <w:t>%.</w:t>
      </w:r>
    </w:p>
    <w:p w14:paraId="0C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 xml:space="preserve">ах </w:t>
      </w:r>
      <w:r>
        <w:rPr>
          <w:rFonts w:ascii="Times New Roman" w:hAnsi="Times New Roman"/>
          <w:color w:val="000000"/>
          <w:sz w:val="28"/>
        </w:rPr>
        <w:t xml:space="preserve">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, связи и информационных технологий.</w:t>
      </w:r>
    </w:p>
    <w:p w14:paraId="0D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0E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F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</w:t>
      </w:r>
      <w:r>
        <w:rPr>
          <w:rFonts w:ascii="Times New Roman" w:hAnsi="Times New Roman"/>
          <w:color w:val="000000"/>
          <w:sz w:val="28"/>
        </w:rPr>
        <w:t xml:space="preserve">а оказания услуг связи, </w:t>
      </w:r>
      <w:r>
        <w:rPr>
          <w:rFonts w:ascii="Times New Roman" w:hAnsi="Times New Roman"/>
          <w:color w:val="000000"/>
          <w:sz w:val="28"/>
        </w:rPr>
        <w:t>организации работы по</w:t>
      </w:r>
      <w:r>
        <w:rPr>
          <w:rFonts w:ascii="Times New Roman" w:hAnsi="Times New Roman"/>
          <w:color w:val="000000"/>
          <w:sz w:val="28"/>
        </w:rPr>
        <w:t xml:space="preserve">чтовых отделений и их сотрудников, </w:t>
      </w:r>
      <w:r>
        <w:rPr>
          <w:rFonts w:ascii="Times New Roman" w:hAnsi="Times New Roman"/>
          <w:color w:val="000000"/>
          <w:sz w:val="28"/>
        </w:rPr>
        <w:t>а также 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>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И, в т.ч. телевизионных передачах.</w:t>
      </w:r>
    </w:p>
    <w:p w14:paraId="12000000">
      <w:pPr>
        <w:spacing w:after="150" w:before="150" w:line="270" w:lineRule="atLeast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ответах гражданам</w:t>
      </w:r>
      <w:r>
        <w:rPr>
          <w:rFonts w:ascii="Times New Roman" w:hAnsi="Times New Roman"/>
          <w:color w:val="000000"/>
          <w:sz w:val="28"/>
        </w:rPr>
        <w:t xml:space="preserve"> и организациям</w:t>
      </w:r>
      <w:r>
        <w:rPr>
          <w:rFonts w:ascii="Times New Roman" w:hAnsi="Times New Roman"/>
          <w:color w:val="000000"/>
          <w:sz w:val="28"/>
        </w:rPr>
        <w:t xml:space="preserve"> даются исчерпывающие разъяснения по вопросам, отнесенным к компетенции Управления Роскомнадзора п</w:t>
      </w:r>
      <w:r>
        <w:rPr>
          <w:rFonts w:ascii="Times New Roman" w:hAnsi="Times New Roman"/>
          <w:color w:val="000000"/>
          <w:sz w:val="28"/>
        </w:rPr>
        <w:t>о Республике Бурятия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92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8,7 %;</w:t>
      </w:r>
    </w:p>
    <w:p w14:paraId="15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7,6 </w:t>
      </w:r>
      <w:r>
        <w:rPr>
          <w:rFonts w:ascii="Times New Roman" w:hAnsi="Times New Roman"/>
          <w:color w:val="000000"/>
          <w:sz w:val="28"/>
        </w:rPr>
        <w:t>%;</w:t>
      </w:r>
    </w:p>
    <w:p w14:paraId="16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59,8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22,8 </w:t>
      </w:r>
      <w:r>
        <w:rPr>
          <w:rFonts w:ascii="Times New Roman" w:hAnsi="Times New Roman"/>
          <w:color w:val="000000"/>
          <w:sz w:val="28"/>
        </w:rPr>
        <w:t>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1,1 %</w:t>
      </w:r>
    </w:p>
    <w:p w14:paraId="19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A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9,8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(1</w:t>
      </w:r>
      <w:r>
        <w:rPr>
          <w:rFonts w:ascii="Times New Roman" w:hAnsi="Times New Roman"/>
          <w:color w:val="000000"/>
          <w:sz w:val="28"/>
        </w:rPr>
        <w:t>0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3"/>
    <w:link w:val="Style_12_ch"/>
    <w:rPr>
      <w:color w:val="0000FF"/>
      <w:u w:val="single"/>
    </w:rPr>
  </w:style>
  <w:style w:styleId="Style_12_ch" w:type="character">
    <w:name w:val="Hyperlink"/>
    <w:basedOn w:val="Style_3_ch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Normal (Web)"/>
    <w:basedOn w:val="Style_1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1_ch"/>
    <w:link w:val="Style_18"/>
    <w:rPr>
      <w:rFonts w:ascii="Times New Roman" w:hAnsi="Times New Roman"/>
      <w:sz w:val="24"/>
    </w:rPr>
  </w:style>
  <w:style w:styleId="Style_19" w:type="paragraph">
    <w:name w:val="Strong"/>
    <w:basedOn w:val="Style_3"/>
    <w:link w:val="Style_19_ch"/>
    <w:rPr>
      <w:b w:val="1"/>
    </w:rPr>
  </w:style>
  <w:style w:styleId="Style_19_ch" w:type="character">
    <w:name w:val="Strong"/>
    <w:basedOn w:val="Style_3_ch"/>
    <w:link w:val="Style_19"/>
    <w:rPr>
      <w:b w:val="1"/>
    </w:rPr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2021-01-11T06:34:39Z</dcterms:modified>
</cp:coreProperties>
</file>