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6" w:lineRule="auto"/>
        <w:ind w:firstLine="709"/>
        <w:jc w:val="center"/>
        <w:rPr>
          <w:u w:val="single"/>
        </w:rPr>
      </w:pPr>
    </w:p>
    <w:p w14:paraId="02000000">
      <w:pPr>
        <w:spacing w:line="276" w:lineRule="auto"/>
        <w:ind w:firstLine="709"/>
        <w:rPr>
          <w:b w:val="1"/>
        </w:rPr>
      </w:pPr>
      <w:r>
        <w:rPr>
          <w:b w:val="1"/>
        </w:rPr>
        <w:t>Выписка из протокола заседания комиссии от</w:t>
      </w:r>
      <w:r>
        <w:rPr>
          <w:b w:val="1"/>
        </w:rPr>
        <w:t xml:space="preserve"> </w:t>
      </w:r>
      <w:r>
        <w:rPr>
          <w:b w:val="1"/>
          <w:u w:val="none"/>
        </w:rPr>
        <w:t>27 декабря 2021 г</w:t>
      </w:r>
      <w:r>
        <w:rPr>
          <w:b w:val="1"/>
          <w:u w:val="none"/>
        </w:rPr>
        <w:t>ода</w:t>
      </w:r>
    </w:p>
    <w:p w14:paraId="03000000">
      <w:pPr>
        <w:ind w:firstLine="708"/>
        <w:jc w:val="both"/>
        <w:rPr>
          <w:u w:val="none"/>
        </w:rPr>
      </w:pPr>
      <w:r>
        <w:rPr>
          <w:u w:val="none"/>
        </w:rPr>
        <w:t>В Управлении Роскомнадзора по Республике Бурятия</w:t>
      </w:r>
      <w:r>
        <w:rPr>
          <w:u w:val="none"/>
        </w:rPr>
        <w:t xml:space="preserve"> (далее – Управление)</w:t>
      </w:r>
      <w:r>
        <w:rPr>
          <w:u w:val="none"/>
        </w:rPr>
        <w:t xml:space="preserve"> было проведено заседание комиссии по соблюдению требований к служебному  поведению и урегулированию конфликтов интересов. На заседании комиссии рассматривалось два уведомления, поступивших от организаций, о заключении трудовых договоров с бывшими государственными </w:t>
      </w:r>
      <w:r>
        <w:rPr>
          <w:u w:val="none"/>
        </w:rPr>
        <w:t xml:space="preserve">гражданскими </w:t>
      </w:r>
      <w:r>
        <w:rPr>
          <w:u w:val="none"/>
        </w:rPr>
        <w:t>служащими</w:t>
      </w:r>
      <w:r>
        <w:rPr>
          <w:u w:val="none"/>
        </w:rPr>
        <w:t xml:space="preserve"> Управления </w:t>
      </w:r>
      <w:r>
        <w:rPr>
          <w:u w:val="none"/>
        </w:rPr>
        <w:t xml:space="preserve"> </w:t>
      </w:r>
      <w:r>
        <w:rPr>
          <w:u w:val="none"/>
        </w:rPr>
        <w:t>Гармаевым</w:t>
      </w:r>
      <w:r>
        <w:rPr>
          <w:u w:val="none"/>
        </w:rPr>
        <w:t xml:space="preserve"> Ц.Г. и Гомбоевой А.Б.</w:t>
      </w:r>
    </w:p>
    <w:p w14:paraId="04000000">
      <w:pPr>
        <w:ind w:firstLine="708"/>
        <w:jc w:val="both"/>
        <w:rPr>
          <w:u w:val="none"/>
        </w:rPr>
      </w:pPr>
      <w:r>
        <w:rPr>
          <w:u w:val="none"/>
        </w:rPr>
        <w:t>В соответствии</w:t>
      </w:r>
      <w:r>
        <w:rPr>
          <w:b w:val="1"/>
          <w:u w:val="none"/>
        </w:rPr>
        <w:t xml:space="preserve"> </w:t>
      </w:r>
      <w:r>
        <w:rPr>
          <w:u w:val="none"/>
        </w:rPr>
        <w:t>с п</w:t>
      </w:r>
      <w:r>
        <w:rPr>
          <w:u w:val="none"/>
        </w:rPr>
        <w:t>. п. а</w:t>
      </w:r>
      <w:r>
        <w:rPr>
          <w:u w:val="none"/>
        </w:rPr>
        <w:t xml:space="preserve"> п. 32 </w:t>
      </w:r>
      <w:r>
        <w:rPr>
          <w:u w:val="none"/>
        </w:rPr>
        <w:t xml:space="preserve">Порядка формирования и деятельности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>
        <w:rPr>
          <w:u w:val="none"/>
        </w:rPr>
        <w:t xml:space="preserve">утвержденного </w:t>
      </w:r>
      <w:r>
        <w:rPr>
          <w:u w:val="none"/>
        </w:rPr>
        <w:t>п</w:t>
      </w:r>
      <w:r>
        <w:rPr>
          <w:u w:val="none"/>
        </w:rPr>
        <w:t>риказом</w:t>
      </w:r>
      <w:r>
        <w:rPr>
          <w:u w:val="none"/>
        </w:rPr>
        <w:t xml:space="preserve"> Управления Роскомнадзора по Республике Бурятия от 18.05.2017 №</w:t>
      </w:r>
      <w:r>
        <w:rPr>
          <w:u w:val="none"/>
        </w:rPr>
        <w:t xml:space="preserve"> </w:t>
      </w:r>
      <w:r>
        <w:rPr>
          <w:u w:val="none"/>
        </w:rPr>
        <w:t>66</w:t>
      </w:r>
      <w:r>
        <w:rPr>
          <w:u w:val="none"/>
        </w:rPr>
        <w:t>,</w:t>
      </w:r>
      <w:r>
        <w:rPr>
          <w:u w:val="none"/>
        </w:rPr>
        <w:t xml:space="preserve"> </w:t>
      </w:r>
      <w:r>
        <w:rPr>
          <w:u w:val="none"/>
        </w:rPr>
        <w:t>Гармаеву</w:t>
      </w:r>
      <w:r>
        <w:rPr>
          <w:u w:val="none"/>
        </w:rPr>
        <w:t xml:space="preserve"> Ц.Г. и </w:t>
      </w:r>
      <w:r>
        <w:rPr>
          <w:u w:val="none"/>
        </w:rPr>
        <w:t xml:space="preserve">Гомбоевой А.Б. </w:t>
      </w:r>
      <w:r>
        <w:rPr>
          <w:u w:val="none"/>
        </w:rPr>
        <w:t xml:space="preserve">дано согласие </w:t>
      </w:r>
      <w:r>
        <w:rPr>
          <w:u w:val="none"/>
        </w:rPr>
        <w:t>на замещение должностей</w:t>
      </w:r>
      <w:r>
        <w:rPr>
          <w:u w:val="none"/>
        </w:rPr>
        <w:t>.</w:t>
      </w:r>
      <w:r>
        <w:rPr>
          <w:u w:val="none"/>
        </w:rPr>
        <w:t xml:space="preserve"> </w:t>
      </w:r>
    </w:p>
    <w:p w14:paraId="05000000">
      <w:pPr>
        <w:ind w:firstLine="720"/>
        <w:jc w:val="both"/>
        <w:rPr>
          <w:u w:val="none"/>
        </w:rPr>
      </w:pPr>
      <w:r>
        <w:rPr>
          <w:u w:val="none"/>
        </w:rPr>
        <w:t>Нарушений ст. 12 Федерального закона от 25.12.2008</w:t>
      </w:r>
      <w:r>
        <w:rPr>
          <w:u w:val="none"/>
        </w:rPr>
        <w:t xml:space="preserve"> </w:t>
      </w:r>
      <w:r>
        <w:rPr>
          <w:u w:val="none"/>
        </w:rPr>
        <w:t>№</w:t>
      </w:r>
      <w:r>
        <w:rPr>
          <w:u w:val="none"/>
        </w:rPr>
        <w:t xml:space="preserve"> </w:t>
      </w:r>
      <w:r>
        <w:rPr>
          <w:u w:val="none"/>
        </w:rPr>
        <w:t>273-ФЗ</w:t>
      </w:r>
      <w:r>
        <w:rPr>
          <w:u w:val="none"/>
        </w:rPr>
        <w:t xml:space="preserve">                     «</w:t>
      </w:r>
      <w:r>
        <w:rPr>
          <w:u w:val="none"/>
        </w:rPr>
        <w:t>О</w:t>
      </w:r>
      <w:r>
        <w:rPr>
          <w:u w:val="none"/>
        </w:rPr>
        <w:t xml:space="preserve"> </w:t>
      </w:r>
      <w:r>
        <w:rPr>
          <w:u w:val="none"/>
        </w:rPr>
        <w:t>против</w:t>
      </w:r>
      <w:r>
        <w:rPr>
          <w:u w:val="none"/>
        </w:rPr>
        <w:t>одействии коррупции» не установлено</w:t>
      </w:r>
      <w:r>
        <w:rPr>
          <w:u w:val="none"/>
        </w:rPr>
        <w:t>.</w:t>
      </w:r>
    </w:p>
    <w:p w14:paraId="06000000">
      <w:pPr>
        <w:pStyle w:val="Style_1"/>
        <w:spacing w:line="276" w:lineRule="auto"/>
        <w:ind/>
        <w:rPr>
          <w:rFonts w:ascii="Times New Roman" w:hAnsi="Times New Roman"/>
          <w:sz w:val="28"/>
          <w:u w:val="none"/>
        </w:rPr>
      </w:pPr>
    </w:p>
    <w:sectPr>
      <w:pgSz w:h="16838" w:w="11906"/>
      <w:pgMar w:bottom="709" w:footer="709" w:gutter="0" w:header="709" w:left="1134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 Spacing"/>
    <w:link w:val="Style_8_ch"/>
    <w:pPr>
      <w:spacing w:after="0" w:line="240" w:lineRule="auto"/>
      <w:ind/>
    </w:pPr>
    <w:rPr>
      <w:rFonts w:ascii="Times New Roman" w:hAnsi="Times New Roman"/>
      <w:sz w:val="28"/>
    </w:rPr>
  </w:style>
  <w:style w:styleId="Style_8_ch" w:type="character">
    <w:name w:val="No Spacing"/>
    <w:link w:val="Style_8"/>
    <w:rPr>
      <w:rFonts w:ascii="Times New Roman" w:hAnsi="Times New Roman"/>
      <w:sz w:val="28"/>
    </w:rPr>
  </w:style>
  <w:style w:styleId="Style_9" w:type="paragraph">
    <w:name w:val="List Paragraph"/>
    <w:basedOn w:val="Style_2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2_ch"/>
    <w:link w:val="Style_9"/>
    <w:rPr>
      <w:rFonts w:ascii="Calibri" w:hAnsi="Calibri"/>
      <w:sz w:val="22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ocument Map"/>
    <w:basedOn w:val="Style_2"/>
    <w:link w:val="Style_13_ch"/>
    <w:rPr>
      <w:rFonts w:ascii="Tahoma" w:hAnsi="Tahoma"/>
      <w:sz w:val="16"/>
    </w:rPr>
  </w:style>
  <w:style w:styleId="Style_13_ch" w:type="character">
    <w:name w:val="Document Map"/>
    <w:basedOn w:val="Style_2_ch"/>
    <w:link w:val="Style_13"/>
    <w:rPr>
      <w:rFonts w:ascii="Tahoma" w:hAnsi="Tahoma"/>
      <w:sz w:val="16"/>
    </w:rPr>
  </w:style>
  <w:style w:styleId="Style_14" w:type="paragraph">
    <w:name w:val="Hyperlink"/>
    <w:basedOn w:val="Style_15"/>
    <w:link w:val="Style_14_ch"/>
    <w:rPr>
      <w:color w:themeColor="hyperlink" w:val="0000FF"/>
      <w:u w:val="single"/>
    </w:rPr>
  </w:style>
  <w:style w:styleId="Style_14_ch" w:type="character">
    <w:name w:val="Hyperlink"/>
    <w:basedOn w:val="Style_15_ch"/>
    <w:link w:val="Style_14"/>
    <w:rPr>
      <w:color w:themeColor="hyperlink"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Normal (Web)"/>
    <w:basedOn w:val="Style_2"/>
    <w:link w:val="Style_20_ch"/>
    <w:pPr>
      <w:spacing w:afterAutospacing="on" w:beforeAutospacing="on"/>
      <w:ind/>
    </w:pPr>
    <w:rPr>
      <w:sz w:val="24"/>
    </w:rPr>
  </w:style>
  <w:style w:styleId="Style_20_ch" w:type="character">
    <w:name w:val="Normal (Web)"/>
    <w:basedOn w:val="Style_2_ch"/>
    <w:link w:val="Style_20"/>
    <w:rPr>
      <w:sz w:val="24"/>
    </w:rPr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23" w:type="paragraph">
    <w:name w:val="footer"/>
    <w:basedOn w:val="Style_2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2_ch"/>
    <w:link w:val="Style_23"/>
  </w:style>
  <w:style w:styleId="Style_24" w:type="paragraph">
    <w:name w:val="Subtitle"/>
    <w:next w:val="Style_2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2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2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paragraph">
    <w:name w:val="Strong"/>
    <w:basedOn w:val="Style_15"/>
    <w:link w:val="Style_29_ch"/>
    <w:rPr>
      <w:b w:val="1"/>
    </w:rPr>
  </w:style>
  <w:style w:styleId="Style_29_ch" w:type="character">
    <w:name w:val="Strong"/>
    <w:basedOn w:val="Style_15_ch"/>
    <w:link w:val="Style_29"/>
    <w:rPr>
      <w:b w:val="1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2022-02-10T07:27:11Z</dcterms:modified>
</cp:coreProperties>
</file>